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A8BDC" w14:textId="77777777" w:rsidR="00343DE5" w:rsidRDefault="00343DE5"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#116bis electronic</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R2-220xxxx</w:t>
      </w:r>
    </w:p>
    <w:p w14:paraId="686435DC" w14:textId="77777777" w:rsidR="00343DE5" w:rsidRPr="0075214E" w:rsidRDefault="00343DE5"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Pr="00DB05A0">
        <w:rPr>
          <w:rFonts w:ascii="Arial" w:eastAsia="MS Mincho" w:hAnsi="Arial" w:cs="Arial"/>
          <w:b/>
          <w:sz w:val="24"/>
          <w:szCs w:val="24"/>
          <w:lang w:val="en-GB" w:eastAsia="zh-CN"/>
        </w:rPr>
        <w:t>Jan 17 – 25, 2022</w:t>
      </w:r>
    </w:p>
    <w:p w14:paraId="677328F0" w14:textId="77777777" w:rsidR="00343DE5" w:rsidRPr="0075214E" w:rsidRDefault="00343DE5"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47F66E3B" w14:textId="77777777" w:rsidR="00343DE5" w:rsidRPr="0075214E" w:rsidRDefault="00343DE5"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Pr="00327984">
        <w:rPr>
          <w:rFonts w:ascii="Arial" w:hAnsi="Arial" w:cs="Arial"/>
          <w:szCs w:val="24"/>
        </w:rPr>
        <w:t>8.</w:t>
      </w:r>
      <w:r>
        <w:rPr>
          <w:rFonts w:ascii="Arial" w:hAnsi="Arial" w:cs="Arial"/>
          <w:szCs w:val="24"/>
        </w:rPr>
        <w:t>7</w:t>
      </w:r>
      <w:r w:rsidRPr="00327984">
        <w:rPr>
          <w:rFonts w:ascii="Arial" w:hAnsi="Arial" w:cs="Arial"/>
          <w:szCs w:val="24"/>
        </w:rPr>
        <w:t>.</w:t>
      </w:r>
      <w:r>
        <w:rPr>
          <w:rFonts w:ascii="Arial" w:hAnsi="Arial" w:cs="Arial"/>
          <w:szCs w:val="24"/>
        </w:rPr>
        <w:t>2</w:t>
      </w:r>
      <w:r w:rsidRPr="00327984">
        <w:rPr>
          <w:rFonts w:ascii="Arial" w:hAnsi="Arial" w:cs="Arial"/>
          <w:szCs w:val="24"/>
        </w:rPr>
        <w:t>.</w:t>
      </w:r>
      <w:r>
        <w:rPr>
          <w:rFonts w:ascii="Arial" w:hAnsi="Arial" w:cs="Arial"/>
          <w:szCs w:val="24"/>
        </w:rPr>
        <w:t>4</w:t>
      </w:r>
    </w:p>
    <w:p w14:paraId="53EFAE9D" w14:textId="77777777" w:rsidR="00343DE5" w:rsidRPr="008277E6" w:rsidRDefault="00343DE5" w:rsidP="00A07E02">
      <w:pPr>
        <w:pStyle w:val="3GPPHeader"/>
        <w:rPr>
          <w:rFonts w:ascii="Arial" w:eastAsia="SimSun" w:hAnsi="Arial" w:cs="Arial"/>
          <w:szCs w:val="24"/>
        </w:rPr>
      </w:pPr>
      <w:r w:rsidRPr="0075214E">
        <w:rPr>
          <w:rFonts w:ascii="Arial" w:hAnsi="Arial" w:cs="Arial"/>
          <w:szCs w:val="24"/>
        </w:rPr>
        <w:t>Source:</w:t>
      </w:r>
      <w:r w:rsidRPr="0075214E">
        <w:rPr>
          <w:rFonts w:ascii="Arial" w:hAnsi="Arial" w:cs="Arial"/>
          <w:szCs w:val="24"/>
        </w:rPr>
        <w:tab/>
        <w:t>MediaTek Inc.</w:t>
      </w:r>
    </w:p>
    <w:p w14:paraId="2D0AAD6E" w14:textId="77777777" w:rsidR="00343DE5" w:rsidRPr="0075214E" w:rsidRDefault="00343DE5" w:rsidP="00A07E02">
      <w:pPr>
        <w:pStyle w:val="3GPPHeaderArial"/>
        <w:tabs>
          <w:tab w:val="left" w:pos="1701"/>
        </w:tabs>
        <w:rPr>
          <w:b/>
          <w:sz w:val="24"/>
          <w:lang w:val="en-GB" w:eastAsia="zh-TW"/>
        </w:rPr>
      </w:pPr>
      <w:r w:rsidRPr="0075214E">
        <w:rPr>
          <w:b/>
          <w:sz w:val="24"/>
          <w:lang w:val="en-GB"/>
        </w:rPr>
        <w:t>Title:</w:t>
      </w:r>
      <w:r w:rsidRPr="0075214E">
        <w:rPr>
          <w:b/>
          <w:sz w:val="24"/>
          <w:lang w:val="en-GB"/>
        </w:rPr>
        <w:tab/>
      </w:r>
      <w:r w:rsidRPr="00423F26">
        <w:rPr>
          <w:b/>
          <w:sz w:val="24"/>
          <w:lang w:val="en-GB"/>
        </w:rPr>
        <w:t>Remaining issues for</w:t>
      </w:r>
      <w:r>
        <w:rPr>
          <w:b/>
          <w:sz w:val="24"/>
          <w:lang w:val="en-GB"/>
        </w:rPr>
        <w:t xml:space="preserve"> QoS</w:t>
      </w:r>
    </w:p>
    <w:p w14:paraId="0DAC1A20" w14:textId="77777777" w:rsidR="00343DE5" w:rsidRPr="0075214E" w:rsidRDefault="00343DE5" w:rsidP="00A07E02">
      <w:pPr>
        <w:pStyle w:val="3GPPHeaderArial"/>
        <w:tabs>
          <w:tab w:val="left" w:pos="1701"/>
        </w:tabs>
        <w:rPr>
          <w:b/>
          <w:sz w:val="24"/>
          <w:lang w:val="en-GB" w:eastAsia="zh-TW"/>
        </w:rPr>
      </w:pPr>
    </w:p>
    <w:p w14:paraId="1E72E3D7" w14:textId="77777777" w:rsidR="00343DE5" w:rsidRPr="0075214E" w:rsidRDefault="00343DE5"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389B7B02" w14:textId="77777777" w:rsidR="00343DE5" w:rsidRDefault="00343DE5" w:rsidP="00A07E02">
      <w:pPr>
        <w:pStyle w:val="1"/>
        <w:overflowPunct w:val="0"/>
        <w:autoSpaceDE w:val="0"/>
        <w:autoSpaceDN w:val="0"/>
        <w:adjustRightInd w:val="0"/>
        <w:rPr>
          <w:rFonts w:eastAsia="新細明體" w:cs="Arial"/>
        </w:rPr>
      </w:pPr>
      <w:r w:rsidRPr="0075214E">
        <w:rPr>
          <w:rFonts w:eastAsia="新細明體" w:cs="Arial"/>
        </w:rPr>
        <w:t>Introduction</w:t>
      </w:r>
      <w:bookmarkStart w:id="2" w:name="OLE_LINK39"/>
      <w:bookmarkStart w:id="3" w:name="OLE_LINK38"/>
      <w:bookmarkStart w:id="4" w:name="OLE_LINK37"/>
    </w:p>
    <w:p w14:paraId="22EE6B27" w14:textId="652352E5" w:rsidR="00343DE5" w:rsidRPr="006F1159" w:rsidRDefault="00343DE5" w:rsidP="00343DE5">
      <w:pPr>
        <w:rPr>
          <w:rFonts w:ascii="Arial" w:hAnsi="Arial" w:cs="Arial" w:hint="eastAsia"/>
          <w:lang w:val="en-GB" w:eastAsia="zh-CN"/>
        </w:rPr>
      </w:pPr>
      <w:r>
        <w:rPr>
          <w:rFonts w:ascii="Arial" w:hAnsi="Arial" w:cs="Arial" w:hint="eastAsia"/>
          <w:lang w:val="en-GB" w:eastAsia="zh-CN"/>
        </w:rPr>
        <w:t>According</w:t>
      </w:r>
      <w:r>
        <w:rPr>
          <w:rFonts w:ascii="Arial" w:hAnsi="Arial" w:cs="Arial"/>
          <w:lang w:val="en-GB" w:eastAsia="zh-CN"/>
        </w:rPr>
        <w:t xml:space="preserve"> to the proposals left from [</w:t>
      </w:r>
      <w:r>
        <w:rPr>
          <w:rFonts w:ascii="Arial" w:hAnsi="Arial" w:cs="Arial" w:hint="eastAsia"/>
          <w:lang w:val="en-GB"/>
        </w:rPr>
        <w:t>1</w:t>
      </w:r>
      <w:r>
        <w:rPr>
          <w:rFonts w:ascii="Arial" w:hAnsi="Arial" w:cs="Arial"/>
          <w:lang w:val="en-GB" w:eastAsia="zh-CN"/>
        </w:rPr>
        <w:t>], t</w:t>
      </w:r>
      <w:r w:rsidRPr="006F1159">
        <w:rPr>
          <w:rFonts w:ascii="Arial" w:hAnsi="Arial" w:cs="Arial"/>
          <w:lang w:val="en-GB" w:eastAsia="zh-CN"/>
        </w:rPr>
        <w:t xml:space="preserve">his paper </w:t>
      </w:r>
      <w:r>
        <w:rPr>
          <w:rFonts w:ascii="Arial" w:hAnsi="Arial" w:cs="Arial"/>
          <w:lang w:val="en-GB" w:eastAsia="zh-CN"/>
        </w:rPr>
        <w:t>intends to discuss some remaining proposals about QoS</w:t>
      </w:r>
      <w:r w:rsidR="005A041D">
        <w:rPr>
          <w:rFonts w:ascii="Arial" w:hAnsi="Arial" w:cs="Arial"/>
          <w:lang w:val="en-GB" w:eastAsia="zh-CN"/>
        </w:rPr>
        <w:t>.</w:t>
      </w:r>
    </w:p>
    <w:p w14:paraId="2F917390" w14:textId="77777777" w:rsidR="00343DE5" w:rsidRPr="00615492" w:rsidRDefault="00343DE5" w:rsidP="00D102D3">
      <w:pPr>
        <w:pStyle w:val="1"/>
        <w:rPr>
          <w:rFonts w:cs="Arial"/>
        </w:rPr>
      </w:pPr>
      <w:r>
        <w:t>Discussion</w:t>
      </w:r>
    </w:p>
    <w:p w14:paraId="7A0B1E38" w14:textId="11F9D663" w:rsidR="00343DE5" w:rsidRDefault="00343DE5" w:rsidP="00343DE5">
      <w:pPr>
        <w:pStyle w:val="2"/>
        <w:rPr>
          <w:lang w:eastAsia="zh-TW"/>
        </w:rPr>
      </w:pPr>
      <w:bookmarkStart w:id="5" w:name="OLE_LINK41"/>
      <w:bookmarkStart w:id="6" w:name="OLE_LINK24"/>
      <w:bookmarkStart w:id="7" w:name="OLE_LINK17"/>
      <w:bookmarkStart w:id="8" w:name="OLE_LINK16"/>
      <w:bookmarkEnd w:id="2"/>
      <w:bookmarkEnd w:id="3"/>
      <w:bookmarkEnd w:id="4"/>
      <w:r>
        <w:rPr>
          <w:rFonts w:hint="eastAsia"/>
          <w:lang w:eastAsia="zh-TW"/>
        </w:rPr>
        <w:t>Fl</w:t>
      </w:r>
      <w:r>
        <w:rPr>
          <w:lang w:eastAsia="zh-TW"/>
        </w:rPr>
        <w:t>ow control for QoS</w:t>
      </w:r>
    </w:p>
    <w:p w14:paraId="6AF201F5" w14:textId="7776C472" w:rsidR="00EF65B0" w:rsidRDefault="00EF65B0" w:rsidP="00EF65B0">
      <w:r>
        <w:rPr>
          <w:rFonts w:hint="eastAsia"/>
          <w:lang w:val="en-GB"/>
        </w:rPr>
        <w:t>F</w:t>
      </w:r>
      <w:r>
        <w:rPr>
          <w:lang w:val="en-GB"/>
        </w:rPr>
        <w:t>rom [1], there is one proposal related to flow control for L2 relay UE, i.e., p</w:t>
      </w:r>
      <w:proofErr w:type="spellStart"/>
      <w:r>
        <w:t>roposal</w:t>
      </w:r>
      <w:proofErr w:type="spellEnd"/>
      <w:r>
        <w:t xml:space="preserve"> 7: RAN2 to discuss whether to support flow control for L2 relay UE, with below alternatives:</w:t>
      </w:r>
    </w:p>
    <w:p w14:paraId="6141F3D6" w14:textId="20EDBDB3" w:rsidR="00EF65B0" w:rsidRDefault="00EF65B0" w:rsidP="00267242">
      <w:pPr>
        <w:pStyle w:val="Doc-text2"/>
        <w:numPr>
          <w:ilvl w:val="0"/>
          <w:numId w:val="43"/>
        </w:numPr>
        <w:tabs>
          <w:tab w:val="clear" w:pos="1622"/>
        </w:tabs>
      </w:pPr>
      <w:r>
        <w:t xml:space="preserve">Alt-1: No flow control: relay UE handles packet forwarding in legacy granular of </w:t>
      </w:r>
      <w:proofErr w:type="spellStart"/>
      <w:r>
        <w:t>Uu</w:t>
      </w:r>
      <w:proofErr w:type="spellEnd"/>
      <w:r>
        <w:t xml:space="preserve"> RLC channel</w:t>
      </w:r>
    </w:p>
    <w:p w14:paraId="3A343EDF" w14:textId="6BB37A5F" w:rsidR="00EF65B0" w:rsidRDefault="00EF65B0" w:rsidP="00267242">
      <w:pPr>
        <w:pStyle w:val="Doc-text2"/>
        <w:numPr>
          <w:ilvl w:val="0"/>
          <w:numId w:val="43"/>
        </w:numPr>
        <w:tabs>
          <w:tab w:val="clear" w:pos="1622"/>
        </w:tabs>
      </w:pPr>
      <w:r>
        <w:t>Alt-2: Introduce flow control: relay UE handles packet forwarding in a more granular (e.g., on per PDU or group of PDU basis) with new congestion indication over PC5/</w:t>
      </w:r>
      <w:proofErr w:type="spellStart"/>
      <w:r>
        <w:t>Uu</w:t>
      </w:r>
      <w:proofErr w:type="spellEnd"/>
      <w:r>
        <w:t xml:space="preserve"> link sent to remote-UE/</w:t>
      </w:r>
      <w:proofErr w:type="spellStart"/>
      <w:r>
        <w:t>gNB</w:t>
      </w:r>
      <w:proofErr w:type="spellEnd"/>
      <w:r>
        <w:t>.</w:t>
      </w:r>
    </w:p>
    <w:p w14:paraId="015CBA98" w14:textId="77777777" w:rsidR="00EF65B0" w:rsidRDefault="00EF65B0" w:rsidP="00EF65B0">
      <w:pPr>
        <w:pStyle w:val="Doc-text2"/>
      </w:pPr>
    </w:p>
    <w:p w14:paraId="531B7C9A" w14:textId="49EF8147" w:rsidR="00343DE5" w:rsidRPr="00EF65B0" w:rsidRDefault="00267242" w:rsidP="00343DE5">
      <w:pPr>
        <w:rPr>
          <w:lang w:val="en-GB"/>
        </w:rPr>
      </w:pPr>
      <w:r>
        <w:rPr>
          <w:rFonts w:hint="eastAsia"/>
          <w:lang w:val="en-GB"/>
        </w:rPr>
        <w:t>W</w:t>
      </w:r>
      <w:r>
        <w:rPr>
          <w:lang w:val="en-GB"/>
        </w:rPr>
        <w:t>e prefer to introduce flow control for L2 relay UE, we had shown some benefits to introduce flow control in [2].</w:t>
      </w:r>
    </w:p>
    <w:p w14:paraId="07662016" w14:textId="60CB6DDF" w:rsidR="00343DE5" w:rsidRPr="00267242" w:rsidRDefault="00267242" w:rsidP="00267242">
      <w:pPr>
        <w:rPr>
          <w:rFonts w:ascii="Arial" w:eastAsiaTheme="minorEastAsia" w:hAnsi="Arial" w:cs="Arial" w:hint="eastAsia"/>
          <w:b/>
        </w:rPr>
      </w:pPr>
      <w:r>
        <w:rPr>
          <w:rFonts w:ascii="Arial" w:eastAsiaTheme="minorEastAsia" w:hAnsi="Arial" w:cs="Arial" w:hint="eastAsia"/>
          <w:b/>
        </w:rPr>
        <w:t>P</w:t>
      </w:r>
      <w:r>
        <w:rPr>
          <w:rFonts w:ascii="Arial" w:eastAsiaTheme="minorEastAsia" w:hAnsi="Arial" w:cs="Arial"/>
          <w:b/>
        </w:rPr>
        <w:t>roposal 1: Introduce flow control for L2 relay UE.</w:t>
      </w:r>
    </w:p>
    <w:p w14:paraId="25F2B43D" w14:textId="1AE24BD6" w:rsidR="00267242" w:rsidRDefault="00267242" w:rsidP="008277E6">
      <w:pPr>
        <w:rPr>
          <w:rFonts w:ascii="Arial" w:hAnsi="Arial" w:cs="Arial"/>
          <w:lang w:eastAsia="zh-CN"/>
        </w:rPr>
      </w:pPr>
    </w:p>
    <w:p w14:paraId="74B52EE5" w14:textId="2451CF82" w:rsidR="00267242" w:rsidRDefault="00267242" w:rsidP="00267242">
      <w:pPr>
        <w:pStyle w:val="2"/>
        <w:rPr>
          <w:lang w:eastAsia="zh-TW"/>
        </w:rPr>
      </w:pPr>
      <w:r w:rsidRPr="00267242">
        <w:rPr>
          <w:lang w:eastAsia="zh-TW"/>
        </w:rPr>
        <w:t>On recommended bit rate</w:t>
      </w:r>
    </w:p>
    <w:p w14:paraId="1303C3CE" w14:textId="77777777" w:rsidR="00267242" w:rsidRDefault="00267242" w:rsidP="00267242">
      <w:pPr>
        <w:rPr>
          <w:rFonts w:ascii="Arial" w:eastAsia="MS Mincho" w:hAnsi="Arial" w:cs="Arial"/>
          <w:lang w:eastAsia="ja-JP"/>
        </w:rPr>
      </w:pPr>
      <w:r>
        <w:rPr>
          <w:rFonts w:ascii="Arial" w:eastAsia="MS Mincho" w:hAnsi="Arial" w:cs="Arial"/>
          <w:lang w:eastAsia="ja-JP"/>
        </w:rPr>
        <w:t xml:space="preserve">To support a better end-to-end QoS control, it is desirable that the </w:t>
      </w:r>
      <w:proofErr w:type="spellStart"/>
      <w:r>
        <w:rPr>
          <w:rFonts w:ascii="Arial" w:eastAsia="MS Mincho" w:hAnsi="Arial" w:cs="Arial"/>
          <w:lang w:eastAsia="ja-JP"/>
        </w:rPr>
        <w:t>gNB</w:t>
      </w:r>
      <w:proofErr w:type="spellEnd"/>
      <w:r>
        <w:rPr>
          <w:rFonts w:ascii="Arial" w:eastAsia="MS Mincho" w:hAnsi="Arial" w:cs="Arial"/>
          <w:lang w:eastAsia="ja-JP"/>
        </w:rPr>
        <w:t xml:space="preserve"> can receive the recommended bit rate query from the remote UE. For example, if </w:t>
      </w:r>
      <w:proofErr w:type="spellStart"/>
      <w:r>
        <w:rPr>
          <w:rFonts w:ascii="Arial" w:eastAsia="MS Mincho" w:hAnsi="Arial" w:cs="Arial"/>
          <w:lang w:eastAsia="ja-JP"/>
        </w:rPr>
        <w:t>gNB</w:t>
      </w:r>
      <w:proofErr w:type="spellEnd"/>
      <w:r>
        <w:rPr>
          <w:rFonts w:ascii="Arial" w:eastAsia="MS Mincho" w:hAnsi="Arial" w:cs="Arial"/>
          <w:lang w:eastAsia="ja-JP"/>
        </w:rPr>
        <w:t xml:space="preserve"> knows the desired bit rate of a remote UE, the </w:t>
      </w:r>
      <w:proofErr w:type="spellStart"/>
      <w:r>
        <w:rPr>
          <w:rFonts w:ascii="Arial" w:eastAsia="MS Mincho" w:hAnsi="Arial" w:cs="Arial"/>
          <w:lang w:eastAsia="ja-JP"/>
        </w:rPr>
        <w:t>gNB</w:t>
      </w:r>
      <w:proofErr w:type="spellEnd"/>
      <w:r>
        <w:rPr>
          <w:rFonts w:ascii="Arial" w:eastAsia="MS Mincho" w:hAnsi="Arial" w:cs="Arial"/>
          <w:lang w:eastAsia="ja-JP"/>
        </w:rPr>
        <w:t xml:space="preserve"> can reconfigure the </w:t>
      </w:r>
      <w:proofErr w:type="spellStart"/>
      <w:r>
        <w:rPr>
          <w:rFonts w:ascii="Arial" w:eastAsia="MS Mincho" w:hAnsi="Arial" w:cs="Arial"/>
          <w:lang w:eastAsia="ja-JP"/>
        </w:rPr>
        <w:t>Uu</w:t>
      </w:r>
      <w:proofErr w:type="spellEnd"/>
      <w:r>
        <w:rPr>
          <w:rFonts w:ascii="Arial" w:eastAsia="MS Mincho" w:hAnsi="Arial" w:cs="Arial"/>
          <w:lang w:eastAsia="ja-JP"/>
        </w:rPr>
        <w:t xml:space="preserve"> logical channel or SL logical channel for this remote UE </w:t>
      </w:r>
      <w:proofErr w:type="gramStart"/>
      <w:r>
        <w:rPr>
          <w:rFonts w:ascii="Arial" w:eastAsia="MS Mincho" w:hAnsi="Arial" w:cs="Arial"/>
          <w:lang w:eastAsia="ja-JP"/>
        </w:rPr>
        <w:t>so as to</w:t>
      </w:r>
      <w:proofErr w:type="gramEnd"/>
      <w:r>
        <w:rPr>
          <w:rFonts w:ascii="Arial" w:eastAsia="MS Mincho" w:hAnsi="Arial" w:cs="Arial"/>
          <w:lang w:eastAsia="ja-JP"/>
        </w:rPr>
        <w:t xml:space="preserve"> increase the supported bit rate. Similarly, it is also preferred that </w:t>
      </w:r>
      <w:proofErr w:type="spellStart"/>
      <w:r>
        <w:rPr>
          <w:rFonts w:ascii="Arial" w:eastAsia="MS Mincho" w:hAnsi="Arial" w:cs="Arial"/>
          <w:lang w:eastAsia="ja-JP"/>
        </w:rPr>
        <w:t>gNB</w:t>
      </w:r>
      <w:proofErr w:type="spellEnd"/>
      <w:r>
        <w:rPr>
          <w:rFonts w:ascii="Arial" w:eastAsia="MS Mincho" w:hAnsi="Arial" w:cs="Arial"/>
          <w:lang w:eastAsia="ja-JP"/>
        </w:rPr>
        <w:t xml:space="preserve"> can control the bit rate of a remote UE by transmitting the recommended bit rate explicitly to the remote UE.</w:t>
      </w:r>
    </w:p>
    <w:p w14:paraId="127B7C1F" w14:textId="77777777" w:rsidR="00267242" w:rsidRDefault="00267242" w:rsidP="00267242">
      <w:pPr>
        <w:rPr>
          <w:rFonts w:ascii="Arial" w:eastAsia="MS Mincho" w:hAnsi="Arial" w:cs="Arial"/>
          <w:b/>
          <w:lang w:eastAsia="ja-JP"/>
        </w:rPr>
      </w:pPr>
      <w:r>
        <w:rPr>
          <w:rFonts w:ascii="Arial" w:eastAsia="MS Mincho" w:hAnsi="Arial" w:cs="Arial"/>
          <w:b/>
          <w:lang w:eastAsia="ja-JP"/>
        </w:rPr>
        <w:t xml:space="preserve">Observation 1: To have a better end-to-end QoS control, it is preferred that the </w:t>
      </w:r>
      <w:proofErr w:type="spellStart"/>
      <w:r>
        <w:rPr>
          <w:rFonts w:ascii="Arial" w:eastAsia="MS Mincho" w:hAnsi="Arial" w:cs="Arial"/>
          <w:b/>
          <w:lang w:eastAsia="ja-JP"/>
        </w:rPr>
        <w:t>gNB</w:t>
      </w:r>
      <w:proofErr w:type="spellEnd"/>
      <w:r>
        <w:rPr>
          <w:rFonts w:ascii="Arial" w:eastAsia="MS Mincho" w:hAnsi="Arial" w:cs="Arial"/>
          <w:b/>
          <w:lang w:eastAsia="ja-JP"/>
        </w:rPr>
        <w:t xml:space="preserve"> can exchange the recommended bit rate information with the remote UE.</w:t>
      </w:r>
    </w:p>
    <w:p w14:paraId="26557347" w14:textId="2309A06A" w:rsidR="00267242" w:rsidRDefault="00267242" w:rsidP="00267242">
      <w:pPr>
        <w:rPr>
          <w:rFonts w:ascii="Arial" w:eastAsia="MS Mincho" w:hAnsi="Arial" w:cs="Arial"/>
          <w:b/>
          <w:lang w:eastAsia="ja-JP"/>
        </w:rPr>
      </w:pPr>
      <w:r>
        <w:rPr>
          <w:rFonts w:ascii="Arial" w:eastAsia="MS Mincho" w:hAnsi="Arial" w:cs="Arial"/>
          <w:b/>
          <w:lang w:eastAsia="ja-JP"/>
        </w:rPr>
        <w:t xml:space="preserve">Proposal </w:t>
      </w:r>
      <w:r>
        <w:rPr>
          <w:rFonts w:ascii="Arial" w:eastAsia="MS Mincho" w:hAnsi="Arial" w:cs="Arial"/>
          <w:b/>
          <w:lang w:eastAsia="ja-JP"/>
        </w:rPr>
        <w:t>2</w:t>
      </w:r>
      <w:r>
        <w:rPr>
          <w:rFonts w:ascii="Arial" w:eastAsia="MS Mincho" w:hAnsi="Arial" w:cs="Arial"/>
          <w:b/>
          <w:lang w:eastAsia="ja-JP"/>
        </w:rPr>
        <w:t xml:space="preserve">: RAN2 support the transmission of recommend bit rate (query) via L2 UE-to-NW relay. </w:t>
      </w:r>
    </w:p>
    <w:p w14:paraId="37341F3E" w14:textId="77777777" w:rsidR="00267242" w:rsidRDefault="00267242" w:rsidP="00267242">
      <w:pPr>
        <w:rPr>
          <w:rFonts w:ascii="Arial" w:eastAsia="MS Mincho" w:hAnsi="Arial" w:cs="Arial"/>
          <w:lang w:eastAsia="ja-JP"/>
        </w:rPr>
      </w:pPr>
      <w:r>
        <w:rPr>
          <w:rFonts w:ascii="Arial" w:eastAsia="MS Mincho" w:hAnsi="Arial" w:cs="Arial"/>
          <w:lang w:eastAsia="ja-JP"/>
        </w:rPr>
        <w:t xml:space="preserve">In NR </w:t>
      </w:r>
      <w:proofErr w:type="spellStart"/>
      <w:r>
        <w:rPr>
          <w:rFonts w:ascii="Arial" w:eastAsia="MS Mincho" w:hAnsi="Arial" w:cs="Arial"/>
          <w:lang w:eastAsia="ja-JP"/>
        </w:rPr>
        <w:t>Uu</w:t>
      </w:r>
      <w:proofErr w:type="spellEnd"/>
      <w:r>
        <w:rPr>
          <w:rFonts w:ascii="Arial" w:eastAsia="MS Mincho" w:hAnsi="Arial" w:cs="Arial"/>
          <w:lang w:eastAsia="ja-JP"/>
        </w:rPr>
        <w:t xml:space="preserve">, recommend bit rate is transmitted by the base station through a DL MAC CE, while recommended bit rate query is transmitted by a UE through a UL MAC CE. For L2 SL Relay, it is not yet supported for a remote UE to transmit a UL MAC CE to the base station. This is because in general, MAC CE works only on the link between the transmitter side and the receiver side, and thus there is no need for a relay UE to forward a MAC CE. However, recommended bit rate and recommended bit rate query MAC CE are the exceptions, which carries the information not directly for the </w:t>
      </w:r>
      <w:proofErr w:type="spellStart"/>
      <w:r>
        <w:rPr>
          <w:rFonts w:ascii="Arial" w:eastAsia="MS Mincho" w:hAnsi="Arial" w:cs="Arial"/>
          <w:lang w:eastAsia="ja-JP"/>
        </w:rPr>
        <w:t>Uu</w:t>
      </w:r>
      <w:proofErr w:type="spellEnd"/>
      <w:r>
        <w:rPr>
          <w:rFonts w:ascii="Arial" w:eastAsia="MS Mincho" w:hAnsi="Arial" w:cs="Arial"/>
          <w:lang w:eastAsia="ja-JP"/>
        </w:rPr>
        <w:t xml:space="preserve"> link configuration between UE and </w:t>
      </w:r>
      <w:proofErr w:type="spellStart"/>
      <w:r>
        <w:rPr>
          <w:rFonts w:ascii="Arial" w:eastAsia="MS Mincho" w:hAnsi="Arial" w:cs="Arial"/>
          <w:lang w:eastAsia="ja-JP"/>
        </w:rPr>
        <w:t>gNB</w:t>
      </w:r>
      <w:proofErr w:type="spellEnd"/>
      <w:r>
        <w:rPr>
          <w:rFonts w:ascii="Arial" w:eastAsia="MS Mincho" w:hAnsi="Arial" w:cs="Arial"/>
          <w:lang w:eastAsia="ja-JP"/>
        </w:rPr>
        <w:t xml:space="preserve">. </w:t>
      </w:r>
    </w:p>
    <w:p w14:paraId="659F6D0E" w14:textId="77777777" w:rsidR="00267242" w:rsidRDefault="00267242" w:rsidP="00267242">
      <w:pPr>
        <w:rPr>
          <w:rFonts w:ascii="Arial" w:eastAsia="MS Mincho" w:hAnsi="Arial" w:cs="Arial"/>
          <w:b/>
          <w:lang w:eastAsia="ja-JP"/>
        </w:rPr>
      </w:pPr>
      <w:r>
        <w:rPr>
          <w:rFonts w:ascii="Arial" w:eastAsia="MS Mincho" w:hAnsi="Arial" w:cs="Arial"/>
          <w:b/>
          <w:lang w:eastAsia="ja-JP"/>
        </w:rPr>
        <w:lastRenderedPageBreak/>
        <w:t xml:space="preserve">Observation 2: Unlike legacy MAC CE, the recommended bit rate and recommended bit rate query MAC CE are not directly related to the link configuration between UE and </w:t>
      </w:r>
      <w:proofErr w:type="spellStart"/>
      <w:r>
        <w:rPr>
          <w:rFonts w:ascii="Arial" w:eastAsia="MS Mincho" w:hAnsi="Arial" w:cs="Arial"/>
          <w:b/>
          <w:lang w:eastAsia="ja-JP"/>
        </w:rPr>
        <w:t>gNB</w:t>
      </w:r>
      <w:proofErr w:type="spellEnd"/>
      <w:r>
        <w:rPr>
          <w:rFonts w:ascii="Arial" w:eastAsia="MS Mincho" w:hAnsi="Arial" w:cs="Arial"/>
          <w:b/>
          <w:lang w:eastAsia="ja-JP"/>
        </w:rPr>
        <w:t>.</w:t>
      </w:r>
    </w:p>
    <w:p w14:paraId="3027A2A1" w14:textId="77777777" w:rsidR="00267242" w:rsidRDefault="00267242" w:rsidP="00267242">
      <w:pPr>
        <w:rPr>
          <w:rFonts w:ascii="Arial" w:eastAsia="MS Mincho" w:hAnsi="Arial" w:cs="Arial"/>
          <w:lang w:eastAsia="ja-JP"/>
        </w:rPr>
      </w:pPr>
      <w:r>
        <w:rPr>
          <w:rFonts w:ascii="Arial" w:eastAsia="MS Mincho" w:hAnsi="Arial" w:cs="Arial"/>
          <w:lang w:eastAsia="ja-JP"/>
        </w:rPr>
        <w:t>To transmit the message of recommended bit rate (query), there are two alternatives:</w:t>
      </w:r>
    </w:p>
    <w:p w14:paraId="7B96CD95" w14:textId="77777777" w:rsidR="00267242" w:rsidRDefault="00267242" w:rsidP="00267242">
      <w:pPr>
        <w:pStyle w:val="a"/>
        <w:numPr>
          <w:ilvl w:val="0"/>
          <w:numId w:val="45"/>
        </w:numPr>
        <w:spacing w:line="256" w:lineRule="auto"/>
        <w:textAlignment w:val="auto"/>
        <w:rPr>
          <w:rFonts w:ascii="Arial" w:eastAsia="MS Mincho" w:hAnsi="Arial" w:cs="Arial"/>
          <w:lang w:eastAsia="ja-JP"/>
        </w:rPr>
      </w:pPr>
      <w:r>
        <w:rPr>
          <w:rFonts w:ascii="Arial" w:eastAsia="MS Mincho" w:hAnsi="Arial" w:cs="Arial"/>
          <w:lang w:eastAsia="ja-JP"/>
        </w:rPr>
        <w:t>Alt 1: Forwarded via a RRC message</w:t>
      </w:r>
    </w:p>
    <w:p w14:paraId="6359B7D3" w14:textId="77777777" w:rsidR="00267242" w:rsidRDefault="00267242" w:rsidP="00267242">
      <w:pPr>
        <w:pStyle w:val="a"/>
        <w:numPr>
          <w:ilvl w:val="1"/>
          <w:numId w:val="45"/>
        </w:numPr>
        <w:spacing w:line="256" w:lineRule="auto"/>
        <w:textAlignment w:val="auto"/>
        <w:rPr>
          <w:rFonts w:ascii="Arial" w:eastAsia="MS Mincho" w:hAnsi="Arial" w:cs="Arial"/>
          <w:lang w:eastAsia="ja-JP"/>
        </w:rPr>
      </w:pPr>
      <w:r>
        <w:rPr>
          <w:rFonts w:ascii="Arial" w:eastAsia="MS Mincho" w:hAnsi="Arial" w:cs="Arial"/>
          <w:lang w:eastAsia="ja-JP"/>
        </w:rPr>
        <w:t xml:space="preserve">In this alternative, the message of recommended bit rate (query) is included in a RRC message, and we can follow the legacy L2 relay to forward the RRC message through the end-to-end connection between UE and </w:t>
      </w:r>
      <w:proofErr w:type="spellStart"/>
      <w:r>
        <w:rPr>
          <w:rFonts w:ascii="Arial" w:eastAsia="MS Mincho" w:hAnsi="Arial" w:cs="Arial"/>
          <w:lang w:eastAsia="ja-JP"/>
        </w:rPr>
        <w:t>gNB</w:t>
      </w:r>
      <w:proofErr w:type="spellEnd"/>
      <w:r>
        <w:rPr>
          <w:rFonts w:ascii="Arial" w:eastAsia="MS Mincho" w:hAnsi="Arial" w:cs="Arial"/>
          <w:lang w:eastAsia="ja-JP"/>
        </w:rPr>
        <w:t xml:space="preserve">. </w:t>
      </w:r>
    </w:p>
    <w:p w14:paraId="03EE0CAC" w14:textId="77777777" w:rsidR="00267242" w:rsidRDefault="00267242" w:rsidP="00267242">
      <w:pPr>
        <w:pStyle w:val="a"/>
        <w:numPr>
          <w:ilvl w:val="0"/>
          <w:numId w:val="45"/>
        </w:numPr>
        <w:spacing w:line="256" w:lineRule="auto"/>
        <w:textAlignment w:val="auto"/>
        <w:rPr>
          <w:rFonts w:ascii="Arial" w:eastAsia="MS Mincho" w:hAnsi="Arial" w:cs="Arial"/>
          <w:lang w:eastAsia="ja-JP"/>
        </w:rPr>
      </w:pPr>
      <w:r>
        <w:rPr>
          <w:rFonts w:ascii="Arial" w:eastAsia="MS Mincho" w:hAnsi="Arial" w:cs="Arial"/>
          <w:lang w:eastAsia="ja-JP"/>
        </w:rPr>
        <w:t xml:space="preserve">Alt 2: Forwarded in the form of a MAC CE </w:t>
      </w:r>
    </w:p>
    <w:p w14:paraId="5E68CEFE" w14:textId="77777777" w:rsidR="00267242" w:rsidRDefault="00267242" w:rsidP="00267242">
      <w:pPr>
        <w:pStyle w:val="a"/>
        <w:numPr>
          <w:ilvl w:val="1"/>
          <w:numId w:val="45"/>
        </w:numPr>
        <w:spacing w:line="256" w:lineRule="auto"/>
        <w:textAlignment w:val="auto"/>
        <w:rPr>
          <w:rFonts w:ascii="Arial" w:eastAsia="MS Mincho" w:hAnsi="Arial" w:cs="Arial"/>
          <w:lang w:eastAsia="ja-JP"/>
        </w:rPr>
      </w:pPr>
      <w:r>
        <w:rPr>
          <w:rFonts w:ascii="Arial" w:eastAsia="MS Mincho" w:hAnsi="Arial" w:cs="Arial"/>
          <w:lang w:eastAsia="ja-JP"/>
        </w:rPr>
        <w:t>In this alternative, recommended bit rate (query) is transmitted in a MAC CE form. An exemplary procedure for transmitting recommended bit rate query can be as follow:</w:t>
      </w:r>
    </w:p>
    <w:p w14:paraId="75D9BC10" w14:textId="77777777" w:rsidR="00267242" w:rsidRDefault="00267242" w:rsidP="00267242">
      <w:pPr>
        <w:pStyle w:val="a"/>
        <w:numPr>
          <w:ilvl w:val="2"/>
          <w:numId w:val="45"/>
        </w:numPr>
        <w:spacing w:line="256" w:lineRule="auto"/>
        <w:textAlignment w:val="auto"/>
        <w:rPr>
          <w:rFonts w:ascii="Arial" w:eastAsia="MS Mincho" w:hAnsi="Arial" w:cs="Arial"/>
          <w:lang w:eastAsia="ja-JP"/>
        </w:rPr>
      </w:pPr>
      <w:r>
        <w:rPr>
          <w:rFonts w:ascii="Arial" w:eastAsia="MS Mincho" w:hAnsi="Arial" w:cs="Arial"/>
          <w:lang w:eastAsia="ja-JP"/>
        </w:rPr>
        <w:t>First, the remote UE sends the recommended bit rate query MAC CE to the relay UE via PC5.</w:t>
      </w:r>
    </w:p>
    <w:p w14:paraId="3D10B131" w14:textId="77777777" w:rsidR="00267242" w:rsidRDefault="00267242" w:rsidP="00267242">
      <w:pPr>
        <w:pStyle w:val="a"/>
        <w:numPr>
          <w:ilvl w:val="2"/>
          <w:numId w:val="45"/>
        </w:numPr>
        <w:spacing w:line="256" w:lineRule="auto"/>
        <w:textAlignment w:val="auto"/>
        <w:rPr>
          <w:rFonts w:ascii="Arial" w:eastAsia="MS Mincho" w:hAnsi="Arial" w:cs="Arial"/>
          <w:lang w:eastAsia="ja-JP"/>
        </w:rPr>
      </w:pPr>
      <w:r>
        <w:rPr>
          <w:rFonts w:ascii="微軟正黑體" w:eastAsia="微軟正黑體" w:hAnsi="微軟正黑體" w:cs="微軟正黑體" w:hint="eastAsia"/>
          <w:lang w:eastAsia="zh-TW"/>
        </w:rPr>
        <w:t>A</w:t>
      </w:r>
      <w:r>
        <w:rPr>
          <w:rFonts w:ascii="Arial" w:eastAsia="MS Mincho" w:hAnsi="Arial" w:cs="Arial"/>
          <w:lang w:eastAsia="ja-JP"/>
        </w:rPr>
        <w:t xml:space="preserve">fter relay UE receives the MAC CE from the remote UE over </w:t>
      </w:r>
      <w:proofErr w:type="spellStart"/>
      <w:r>
        <w:rPr>
          <w:rFonts w:ascii="Arial" w:eastAsia="MS Mincho" w:hAnsi="Arial" w:cs="Arial"/>
          <w:lang w:eastAsia="ja-JP"/>
        </w:rPr>
        <w:t>sidelink</w:t>
      </w:r>
      <w:proofErr w:type="spellEnd"/>
      <w:r>
        <w:rPr>
          <w:rFonts w:ascii="Arial" w:eastAsia="MS Mincho" w:hAnsi="Arial" w:cs="Arial"/>
          <w:lang w:eastAsia="ja-JP"/>
        </w:rPr>
        <w:t xml:space="preserve">, the relay UE may add adaptation layer header for this MAC CE and then forwards it to the base station.  In the MAC </w:t>
      </w:r>
      <w:proofErr w:type="spellStart"/>
      <w:r>
        <w:rPr>
          <w:rFonts w:ascii="Arial" w:eastAsia="MS Mincho" w:hAnsi="Arial" w:cs="Arial"/>
          <w:lang w:eastAsia="ja-JP"/>
        </w:rPr>
        <w:t>subheader</w:t>
      </w:r>
      <w:proofErr w:type="spellEnd"/>
      <w:r>
        <w:rPr>
          <w:rFonts w:ascii="Arial" w:eastAsia="MS Mincho" w:hAnsi="Arial" w:cs="Arial"/>
          <w:lang w:eastAsia="ja-JP"/>
        </w:rPr>
        <w:t xml:space="preserve"> of the MAC </w:t>
      </w:r>
      <w:proofErr w:type="spellStart"/>
      <w:r>
        <w:rPr>
          <w:rFonts w:ascii="Arial" w:eastAsia="MS Mincho" w:hAnsi="Arial" w:cs="Arial"/>
          <w:lang w:eastAsia="ja-JP"/>
        </w:rPr>
        <w:t>subPDU</w:t>
      </w:r>
      <w:proofErr w:type="spellEnd"/>
      <w:r>
        <w:rPr>
          <w:rFonts w:ascii="Arial" w:eastAsia="MS Mincho" w:hAnsi="Arial" w:cs="Arial"/>
          <w:lang w:eastAsia="ja-JP"/>
        </w:rPr>
        <w:t xml:space="preserve"> including the MAC CE, a new UL LCID value could be applied for the </w:t>
      </w:r>
      <w:proofErr w:type="spellStart"/>
      <w:r>
        <w:rPr>
          <w:rFonts w:ascii="Arial" w:eastAsia="MS Mincho" w:hAnsi="Arial" w:cs="Arial"/>
          <w:lang w:eastAsia="ja-JP"/>
        </w:rPr>
        <w:t>gNB</w:t>
      </w:r>
      <w:proofErr w:type="spellEnd"/>
      <w:r>
        <w:rPr>
          <w:rFonts w:ascii="Arial" w:eastAsia="MS Mincho" w:hAnsi="Arial" w:cs="Arial"/>
          <w:lang w:eastAsia="ja-JP"/>
        </w:rPr>
        <w:t xml:space="preserve"> to recognize that the MAC </w:t>
      </w:r>
      <w:proofErr w:type="spellStart"/>
      <w:r>
        <w:rPr>
          <w:rFonts w:ascii="Arial" w:eastAsia="MS Mincho" w:hAnsi="Arial" w:cs="Arial"/>
          <w:lang w:eastAsia="ja-JP"/>
        </w:rPr>
        <w:t>subPDU</w:t>
      </w:r>
      <w:proofErr w:type="spellEnd"/>
      <w:r>
        <w:rPr>
          <w:rFonts w:ascii="Arial" w:eastAsia="MS Mincho" w:hAnsi="Arial" w:cs="Arial"/>
          <w:lang w:eastAsia="ja-JP"/>
        </w:rPr>
        <w:t xml:space="preserve"> includes a MAC CE for recommended bit rate query MAC CE from the remote UE, rather than data from the remote UE. </w:t>
      </w:r>
    </w:p>
    <w:p w14:paraId="446A768C" w14:textId="77777777" w:rsidR="00267242" w:rsidRDefault="00267242" w:rsidP="00267242">
      <w:pPr>
        <w:pStyle w:val="a"/>
        <w:numPr>
          <w:ilvl w:val="2"/>
          <w:numId w:val="45"/>
        </w:numPr>
        <w:spacing w:line="256" w:lineRule="auto"/>
        <w:textAlignment w:val="auto"/>
        <w:rPr>
          <w:rFonts w:ascii="Arial" w:eastAsia="MS Mincho" w:hAnsi="Arial" w:cs="Arial"/>
          <w:lang w:eastAsia="ja-JP"/>
        </w:rPr>
      </w:pPr>
      <w:r>
        <w:rPr>
          <w:rFonts w:ascii="Arial" w:eastAsia="MS Mincho" w:hAnsi="Arial" w:cs="Arial"/>
          <w:lang w:eastAsia="ja-JP"/>
        </w:rPr>
        <w:t>When the base station receives the MAC CE, the base station uses the new UL LCID value to know the presence of the adaption layer header and the type of MAC CE. As a result, the base station can decode the identity of remote UE and the recommended bit rate query MAC CE successfully.</w:t>
      </w:r>
    </w:p>
    <w:p w14:paraId="4352B938" w14:textId="77777777" w:rsidR="00267242" w:rsidRDefault="00267242" w:rsidP="00267242">
      <w:pPr>
        <w:rPr>
          <w:rFonts w:ascii="Arial" w:eastAsia="MS Mincho" w:hAnsi="Arial" w:cs="Arial"/>
          <w:lang w:eastAsia="ja-JP"/>
        </w:rPr>
      </w:pPr>
      <w:r>
        <w:rPr>
          <w:rFonts w:ascii="Arial" w:eastAsia="MS Mincho" w:hAnsi="Arial" w:cs="Arial"/>
          <w:lang w:eastAsia="ja-JP"/>
        </w:rPr>
        <w:t xml:space="preserve">For alternative 1, we need a RRC message as a container to carry the content of UL/DL MAC CE. For alternative 2, we need a framework to support the forwarding of UL/DL MAC CE via relay UE. </w:t>
      </w:r>
    </w:p>
    <w:p w14:paraId="57986372" w14:textId="77777777" w:rsidR="00267242" w:rsidRDefault="00267242" w:rsidP="00267242">
      <w:pPr>
        <w:rPr>
          <w:rFonts w:ascii="Arial" w:eastAsia="MS Mincho" w:hAnsi="Arial" w:cs="Arial"/>
          <w:lang w:eastAsia="ja-JP"/>
        </w:rPr>
      </w:pPr>
      <w:r>
        <w:rPr>
          <w:rFonts w:ascii="Arial" w:eastAsia="MS Mincho" w:hAnsi="Arial" w:cs="Arial"/>
          <w:lang w:eastAsia="ja-JP"/>
        </w:rPr>
        <w:t xml:space="preserve">In our view, we think both alternatives work, and we a bit prefer alternative 2. The reason is because if we support the framework for MAC CE forwarding, it could be used to forward other MAC CEs. For example, for L2 relay, if a remote UE can forward its UL BSR to the base station, the unsynchronized understanding on the buffer status between the remote UE and the </w:t>
      </w:r>
      <w:proofErr w:type="spellStart"/>
      <w:r>
        <w:rPr>
          <w:rFonts w:ascii="Arial" w:eastAsia="MS Mincho" w:hAnsi="Arial" w:cs="Arial"/>
          <w:lang w:eastAsia="ja-JP"/>
        </w:rPr>
        <w:t>gNB</w:t>
      </w:r>
      <w:proofErr w:type="spellEnd"/>
      <w:r>
        <w:rPr>
          <w:rFonts w:ascii="Arial" w:eastAsia="MS Mincho" w:hAnsi="Arial" w:cs="Arial"/>
          <w:lang w:eastAsia="ja-JP"/>
        </w:rPr>
        <w:t xml:space="preserve"> can be eliminated, which is beneficial from QoS control perspective. </w:t>
      </w:r>
    </w:p>
    <w:p w14:paraId="0C2BFEE8" w14:textId="77777777" w:rsidR="00267242" w:rsidRDefault="00267242" w:rsidP="00267242">
      <w:pPr>
        <w:rPr>
          <w:rFonts w:ascii="Arial" w:eastAsia="MS Mincho" w:hAnsi="Arial" w:cs="Arial"/>
          <w:lang w:eastAsia="ja-JP"/>
        </w:rPr>
      </w:pPr>
    </w:p>
    <w:p w14:paraId="0EDED2BE" w14:textId="77777777" w:rsidR="00267242" w:rsidRDefault="00267242" w:rsidP="00267242">
      <w:pPr>
        <w:rPr>
          <w:rFonts w:ascii="Arial" w:eastAsia="MS Mincho" w:hAnsi="Arial" w:cs="Arial"/>
          <w:b/>
          <w:lang w:eastAsia="ja-JP"/>
        </w:rPr>
      </w:pPr>
      <w:r>
        <w:rPr>
          <w:rFonts w:ascii="Arial" w:eastAsia="MS Mincho" w:hAnsi="Arial" w:cs="Arial"/>
          <w:b/>
          <w:lang w:eastAsia="ja-JP"/>
        </w:rPr>
        <w:t>Observation 3: In addition to recommended bit rate (query) MAC CE, it is also beneficial for the base station to acquire BSR for each remote UE from QoS control perspective.</w:t>
      </w:r>
    </w:p>
    <w:p w14:paraId="154768F1" w14:textId="77777777" w:rsidR="00267242" w:rsidRDefault="00267242" w:rsidP="00267242">
      <w:pPr>
        <w:rPr>
          <w:rFonts w:ascii="Arial" w:eastAsia="MS Mincho" w:hAnsi="Arial" w:cs="Arial"/>
          <w:lang w:eastAsia="ja-JP"/>
        </w:rPr>
      </w:pPr>
    </w:p>
    <w:p w14:paraId="6F919594" w14:textId="629E560D" w:rsidR="00267242" w:rsidRDefault="00267242" w:rsidP="00267242">
      <w:pPr>
        <w:rPr>
          <w:rFonts w:ascii="Arial" w:eastAsia="MS Mincho" w:hAnsi="Arial" w:cs="Arial"/>
          <w:b/>
          <w:lang w:eastAsia="ja-JP"/>
        </w:rPr>
      </w:pPr>
      <w:r>
        <w:rPr>
          <w:rFonts w:ascii="Arial" w:eastAsia="MS Mincho" w:hAnsi="Arial" w:cs="Arial"/>
          <w:b/>
          <w:lang w:eastAsia="ja-JP"/>
        </w:rPr>
        <w:t xml:space="preserve">Proposal </w:t>
      </w:r>
      <w:r>
        <w:rPr>
          <w:rFonts w:ascii="Arial" w:eastAsia="MS Mincho" w:hAnsi="Arial" w:cs="Arial"/>
          <w:b/>
          <w:lang w:eastAsia="ja-JP"/>
        </w:rPr>
        <w:t>3</w:t>
      </w:r>
      <w:r>
        <w:rPr>
          <w:rFonts w:ascii="Arial" w:eastAsia="MS Mincho" w:hAnsi="Arial" w:cs="Arial"/>
          <w:b/>
          <w:lang w:eastAsia="ja-JP"/>
        </w:rPr>
        <w:t>: RAN2 consider the following two ways to transmit recommended bit rate query message:</w:t>
      </w:r>
    </w:p>
    <w:p w14:paraId="3F24392A" w14:textId="77777777" w:rsidR="00267242" w:rsidRDefault="00267242" w:rsidP="00267242">
      <w:pPr>
        <w:pStyle w:val="a"/>
        <w:numPr>
          <w:ilvl w:val="0"/>
          <w:numId w:val="45"/>
        </w:numPr>
        <w:spacing w:line="256" w:lineRule="auto"/>
        <w:textAlignment w:val="auto"/>
        <w:rPr>
          <w:rFonts w:ascii="Arial" w:eastAsia="MS Mincho" w:hAnsi="Arial" w:cs="Arial"/>
          <w:b/>
          <w:lang w:eastAsia="ja-JP"/>
        </w:rPr>
      </w:pPr>
      <w:r>
        <w:rPr>
          <w:rFonts w:ascii="Arial" w:eastAsia="MS Mincho" w:hAnsi="Arial" w:cs="Arial"/>
          <w:b/>
          <w:lang w:eastAsia="ja-JP"/>
        </w:rPr>
        <w:t>Alt 1: Forwarded via a RRC message</w:t>
      </w:r>
    </w:p>
    <w:p w14:paraId="6BB1D766" w14:textId="77777777" w:rsidR="00267242" w:rsidRDefault="00267242" w:rsidP="00267242">
      <w:pPr>
        <w:pStyle w:val="a"/>
        <w:numPr>
          <w:ilvl w:val="0"/>
          <w:numId w:val="45"/>
        </w:numPr>
        <w:spacing w:line="256" w:lineRule="auto"/>
        <w:textAlignment w:val="auto"/>
        <w:rPr>
          <w:rFonts w:ascii="Arial" w:eastAsia="MS Mincho" w:hAnsi="Arial" w:cs="Arial"/>
          <w:b/>
          <w:lang w:eastAsia="ja-JP"/>
        </w:rPr>
      </w:pPr>
      <w:r>
        <w:rPr>
          <w:rFonts w:ascii="Arial" w:eastAsia="MS Mincho" w:hAnsi="Arial" w:cs="Arial"/>
          <w:b/>
          <w:lang w:eastAsia="ja-JP"/>
        </w:rPr>
        <w:t>Alt 2: Forwarded in the form of a MAC CE</w:t>
      </w:r>
    </w:p>
    <w:p w14:paraId="20A14769" w14:textId="27059097" w:rsidR="00267242" w:rsidRDefault="00267242" w:rsidP="00267242">
      <w:pPr>
        <w:rPr>
          <w:rFonts w:ascii="Arial" w:eastAsia="MS Mincho" w:hAnsi="Arial" w:cs="Arial"/>
          <w:b/>
          <w:lang w:eastAsia="ja-JP"/>
        </w:rPr>
      </w:pPr>
      <w:r>
        <w:rPr>
          <w:rFonts w:ascii="Arial" w:eastAsia="MS Mincho" w:hAnsi="Arial" w:cs="Arial"/>
          <w:b/>
          <w:lang w:eastAsia="ja-JP"/>
        </w:rPr>
        <w:t xml:space="preserve">Proposal </w:t>
      </w:r>
      <w:r>
        <w:rPr>
          <w:rFonts w:ascii="Arial" w:eastAsia="MS Mincho" w:hAnsi="Arial" w:cs="Arial"/>
          <w:b/>
          <w:lang w:eastAsia="ja-JP"/>
        </w:rPr>
        <w:t>4</w:t>
      </w:r>
      <w:r>
        <w:rPr>
          <w:rFonts w:ascii="Arial" w:eastAsia="MS Mincho" w:hAnsi="Arial" w:cs="Arial"/>
          <w:b/>
          <w:lang w:eastAsia="ja-JP"/>
        </w:rPr>
        <w:t>: RAN2 support MAC CE forwarding via L2 relay.</w:t>
      </w:r>
    </w:p>
    <w:p w14:paraId="663D5B96" w14:textId="77777777" w:rsidR="00267242" w:rsidRDefault="00267242" w:rsidP="00267242">
      <w:pPr>
        <w:rPr>
          <w:rFonts w:ascii="Arial" w:eastAsiaTheme="minorEastAsia" w:hAnsi="Arial" w:cs="Arial"/>
        </w:rPr>
      </w:pPr>
    </w:p>
    <w:bookmarkEnd w:id="0"/>
    <w:bookmarkEnd w:id="1"/>
    <w:bookmarkEnd w:id="5"/>
    <w:bookmarkEnd w:id="6"/>
    <w:bookmarkEnd w:id="7"/>
    <w:bookmarkEnd w:id="8"/>
    <w:p w14:paraId="4077E031" w14:textId="19325F9D" w:rsidR="00887EE0" w:rsidRPr="0075214E" w:rsidRDefault="00887EE0" w:rsidP="00887EE0">
      <w:pPr>
        <w:pStyle w:val="1"/>
        <w:overflowPunct w:val="0"/>
        <w:autoSpaceDE w:val="0"/>
        <w:autoSpaceDN w:val="0"/>
        <w:adjustRightInd w:val="0"/>
        <w:rPr>
          <w:rFonts w:eastAsia="新細明體" w:cs="Arial"/>
        </w:rPr>
      </w:pPr>
      <w:r w:rsidRPr="0075214E">
        <w:rPr>
          <w:rFonts w:eastAsia="新細明體"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33E41EED" w14:textId="77777777" w:rsidR="00267242" w:rsidRPr="00267242" w:rsidRDefault="00267242" w:rsidP="00267242">
      <w:pPr>
        <w:rPr>
          <w:rFonts w:ascii="Arial" w:eastAsiaTheme="minorEastAsia" w:hAnsi="Arial" w:cs="Arial" w:hint="eastAsia"/>
          <w:b/>
        </w:rPr>
      </w:pPr>
      <w:r>
        <w:rPr>
          <w:rFonts w:ascii="Arial" w:eastAsiaTheme="minorEastAsia" w:hAnsi="Arial" w:cs="Arial" w:hint="eastAsia"/>
          <w:b/>
        </w:rPr>
        <w:t>P</w:t>
      </w:r>
      <w:r>
        <w:rPr>
          <w:rFonts w:ascii="Arial" w:eastAsiaTheme="minorEastAsia" w:hAnsi="Arial" w:cs="Arial"/>
          <w:b/>
        </w:rPr>
        <w:t>roposal 1: Introduce flow control for L2 relay UE.</w:t>
      </w:r>
    </w:p>
    <w:p w14:paraId="0605F56E" w14:textId="77777777" w:rsidR="00267242" w:rsidRDefault="00267242" w:rsidP="00267242">
      <w:pPr>
        <w:rPr>
          <w:rFonts w:ascii="Arial" w:eastAsia="MS Mincho" w:hAnsi="Arial" w:cs="Arial"/>
          <w:b/>
          <w:lang w:eastAsia="ja-JP"/>
        </w:rPr>
      </w:pPr>
      <w:r>
        <w:rPr>
          <w:rFonts w:ascii="Arial" w:eastAsia="MS Mincho" w:hAnsi="Arial" w:cs="Arial"/>
          <w:b/>
          <w:lang w:eastAsia="ja-JP"/>
        </w:rPr>
        <w:t xml:space="preserve">Observation 1: To have a better end-to-end QoS control, it is preferred that the </w:t>
      </w:r>
      <w:proofErr w:type="spellStart"/>
      <w:r>
        <w:rPr>
          <w:rFonts w:ascii="Arial" w:eastAsia="MS Mincho" w:hAnsi="Arial" w:cs="Arial"/>
          <w:b/>
          <w:lang w:eastAsia="ja-JP"/>
        </w:rPr>
        <w:t>gNB</w:t>
      </w:r>
      <w:proofErr w:type="spellEnd"/>
      <w:r>
        <w:rPr>
          <w:rFonts w:ascii="Arial" w:eastAsia="MS Mincho" w:hAnsi="Arial" w:cs="Arial"/>
          <w:b/>
          <w:lang w:eastAsia="ja-JP"/>
        </w:rPr>
        <w:t xml:space="preserve"> can exchange the recommended bit rate information with the remote UE.</w:t>
      </w:r>
    </w:p>
    <w:p w14:paraId="2DA540C6" w14:textId="032E0487" w:rsidR="00267242" w:rsidRDefault="00267242" w:rsidP="00267242">
      <w:pPr>
        <w:rPr>
          <w:rFonts w:ascii="Arial" w:eastAsia="MS Mincho" w:hAnsi="Arial" w:cs="Arial"/>
          <w:b/>
          <w:lang w:eastAsia="ja-JP"/>
        </w:rPr>
      </w:pPr>
      <w:r>
        <w:rPr>
          <w:rFonts w:ascii="Arial" w:eastAsia="MS Mincho" w:hAnsi="Arial" w:cs="Arial"/>
          <w:b/>
          <w:lang w:eastAsia="ja-JP"/>
        </w:rPr>
        <w:t xml:space="preserve">Proposal </w:t>
      </w:r>
      <w:r>
        <w:rPr>
          <w:rFonts w:ascii="Arial" w:eastAsia="MS Mincho" w:hAnsi="Arial" w:cs="Arial"/>
          <w:b/>
          <w:lang w:eastAsia="ja-JP"/>
        </w:rPr>
        <w:t>2</w:t>
      </w:r>
      <w:r>
        <w:rPr>
          <w:rFonts w:ascii="Arial" w:eastAsia="MS Mincho" w:hAnsi="Arial" w:cs="Arial"/>
          <w:b/>
          <w:lang w:eastAsia="ja-JP"/>
        </w:rPr>
        <w:t xml:space="preserve">: RAN2 support the transmission of recommend bit rate (query) via L2 UE-to-NW relay. </w:t>
      </w:r>
    </w:p>
    <w:p w14:paraId="37B2AE2B" w14:textId="77777777" w:rsidR="00267242" w:rsidRDefault="00267242" w:rsidP="00267242">
      <w:pPr>
        <w:rPr>
          <w:rFonts w:ascii="Arial" w:eastAsiaTheme="minorEastAsia" w:hAnsi="Arial" w:cs="Arial"/>
        </w:rPr>
      </w:pPr>
    </w:p>
    <w:p w14:paraId="5CD070F9" w14:textId="77777777" w:rsidR="00267242" w:rsidRDefault="00267242" w:rsidP="00267242">
      <w:pPr>
        <w:rPr>
          <w:rFonts w:ascii="Arial" w:eastAsia="MS Mincho" w:hAnsi="Arial" w:cs="Arial"/>
          <w:b/>
          <w:lang w:eastAsia="ja-JP"/>
        </w:rPr>
      </w:pPr>
      <w:r>
        <w:rPr>
          <w:rFonts w:ascii="Arial" w:eastAsia="MS Mincho" w:hAnsi="Arial" w:cs="Arial"/>
          <w:b/>
          <w:lang w:eastAsia="ja-JP"/>
        </w:rPr>
        <w:t xml:space="preserve">Observation 2: Unlike legacy MAC CE, the recommended bit rate and recommended bit rate query MAC CE are not directly related to the link configuration between UE and </w:t>
      </w:r>
      <w:proofErr w:type="spellStart"/>
      <w:r>
        <w:rPr>
          <w:rFonts w:ascii="Arial" w:eastAsia="MS Mincho" w:hAnsi="Arial" w:cs="Arial"/>
          <w:b/>
          <w:lang w:eastAsia="ja-JP"/>
        </w:rPr>
        <w:t>gNB</w:t>
      </w:r>
      <w:proofErr w:type="spellEnd"/>
      <w:r>
        <w:rPr>
          <w:rFonts w:ascii="Arial" w:eastAsia="MS Mincho" w:hAnsi="Arial" w:cs="Arial"/>
          <w:b/>
          <w:lang w:eastAsia="ja-JP"/>
        </w:rPr>
        <w:t>.</w:t>
      </w:r>
    </w:p>
    <w:p w14:paraId="438AF9FE" w14:textId="77777777" w:rsidR="00267242" w:rsidRDefault="00267242" w:rsidP="00267242">
      <w:pPr>
        <w:spacing w:after="240"/>
        <w:rPr>
          <w:rFonts w:ascii="Arial" w:eastAsiaTheme="minorEastAsia" w:hAnsi="Arial" w:cs="Arial"/>
        </w:rPr>
      </w:pPr>
    </w:p>
    <w:p w14:paraId="45A55094" w14:textId="77777777" w:rsidR="00267242" w:rsidRDefault="00267242" w:rsidP="00267242">
      <w:pPr>
        <w:rPr>
          <w:rFonts w:ascii="Arial" w:eastAsia="MS Mincho" w:hAnsi="Arial" w:cs="Arial"/>
          <w:b/>
          <w:lang w:eastAsia="ja-JP"/>
        </w:rPr>
      </w:pPr>
      <w:r>
        <w:rPr>
          <w:rFonts w:ascii="Arial" w:eastAsia="MS Mincho" w:hAnsi="Arial" w:cs="Arial"/>
          <w:b/>
          <w:lang w:eastAsia="ja-JP"/>
        </w:rPr>
        <w:t>Observation 3: In addition to recommended bit rate (query) MAC CE, it is also beneficial for the base station to acquire BSR for each remote UE from QoS control perspective.</w:t>
      </w:r>
    </w:p>
    <w:p w14:paraId="7211064B" w14:textId="77777777" w:rsidR="00267242" w:rsidRDefault="00267242" w:rsidP="00267242">
      <w:pPr>
        <w:rPr>
          <w:rFonts w:ascii="Arial" w:eastAsia="MS Mincho" w:hAnsi="Arial" w:cs="Arial"/>
          <w:lang w:eastAsia="ja-JP"/>
        </w:rPr>
      </w:pPr>
    </w:p>
    <w:p w14:paraId="122B64DC" w14:textId="4BABCF12" w:rsidR="00267242" w:rsidRDefault="00267242" w:rsidP="00267242">
      <w:pPr>
        <w:rPr>
          <w:rFonts w:ascii="Arial" w:eastAsia="MS Mincho" w:hAnsi="Arial" w:cs="Arial"/>
          <w:b/>
          <w:lang w:eastAsia="ja-JP"/>
        </w:rPr>
      </w:pPr>
      <w:r>
        <w:rPr>
          <w:rFonts w:ascii="Arial" w:eastAsia="MS Mincho" w:hAnsi="Arial" w:cs="Arial"/>
          <w:b/>
          <w:lang w:eastAsia="ja-JP"/>
        </w:rPr>
        <w:t xml:space="preserve">Proposal </w:t>
      </w:r>
      <w:r>
        <w:rPr>
          <w:rFonts w:ascii="Arial" w:eastAsia="MS Mincho" w:hAnsi="Arial" w:cs="Arial"/>
          <w:b/>
          <w:lang w:eastAsia="ja-JP"/>
        </w:rPr>
        <w:t>3</w:t>
      </w:r>
      <w:r>
        <w:rPr>
          <w:rFonts w:ascii="Arial" w:eastAsia="MS Mincho" w:hAnsi="Arial" w:cs="Arial"/>
          <w:b/>
          <w:lang w:eastAsia="ja-JP"/>
        </w:rPr>
        <w:t>: RAN2 consider the following two ways to transmit recommended bit rate query message:</w:t>
      </w:r>
    </w:p>
    <w:p w14:paraId="25C8F7E8" w14:textId="77777777" w:rsidR="00267242" w:rsidRDefault="00267242" w:rsidP="00267242">
      <w:pPr>
        <w:pStyle w:val="a"/>
        <w:numPr>
          <w:ilvl w:val="0"/>
          <w:numId w:val="45"/>
        </w:numPr>
        <w:spacing w:line="256" w:lineRule="auto"/>
        <w:textAlignment w:val="auto"/>
        <w:rPr>
          <w:rFonts w:ascii="Arial" w:eastAsia="MS Mincho" w:hAnsi="Arial" w:cs="Arial"/>
          <w:b/>
          <w:lang w:eastAsia="ja-JP"/>
        </w:rPr>
      </w:pPr>
      <w:r>
        <w:rPr>
          <w:rFonts w:ascii="Arial" w:eastAsia="MS Mincho" w:hAnsi="Arial" w:cs="Arial"/>
          <w:b/>
          <w:lang w:eastAsia="ja-JP"/>
        </w:rPr>
        <w:t>Alt 1: Forwarded via a RRC message</w:t>
      </w:r>
    </w:p>
    <w:p w14:paraId="29DB4AA9" w14:textId="77777777" w:rsidR="00267242" w:rsidRDefault="00267242" w:rsidP="00267242">
      <w:pPr>
        <w:pStyle w:val="a"/>
        <w:numPr>
          <w:ilvl w:val="0"/>
          <w:numId w:val="45"/>
        </w:numPr>
        <w:spacing w:line="256" w:lineRule="auto"/>
        <w:textAlignment w:val="auto"/>
        <w:rPr>
          <w:rFonts w:ascii="Arial" w:eastAsia="MS Mincho" w:hAnsi="Arial" w:cs="Arial"/>
          <w:b/>
          <w:lang w:eastAsia="ja-JP"/>
        </w:rPr>
      </w:pPr>
      <w:r>
        <w:rPr>
          <w:rFonts w:ascii="Arial" w:eastAsia="MS Mincho" w:hAnsi="Arial" w:cs="Arial"/>
          <w:b/>
          <w:lang w:eastAsia="ja-JP"/>
        </w:rPr>
        <w:t>Alt 2: Forwarded in the form of a MAC CE</w:t>
      </w:r>
    </w:p>
    <w:p w14:paraId="605ECB27" w14:textId="71D17771" w:rsidR="00267242" w:rsidRDefault="00267242" w:rsidP="00267242">
      <w:pPr>
        <w:spacing w:after="240"/>
        <w:rPr>
          <w:rFonts w:ascii="Arial" w:hAnsi="Arial" w:cs="Arial" w:hint="eastAsia"/>
          <w:b/>
        </w:rPr>
      </w:pPr>
      <w:r>
        <w:rPr>
          <w:rFonts w:ascii="Arial" w:eastAsia="MS Mincho" w:hAnsi="Arial" w:cs="Arial"/>
          <w:b/>
          <w:lang w:eastAsia="ja-JP"/>
        </w:rPr>
        <w:t xml:space="preserve">Proposal </w:t>
      </w:r>
      <w:r>
        <w:rPr>
          <w:rFonts w:ascii="Arial" w:eastAsia="MS Mincho" w:hAnsi="Arial" w:cs="Arial"/>
          <w:b/>
          <w:lang w:eastAsia="ja-JP"/>
        </w:rPr>
        <w:t>4</w:t>
      </w:r>
      <w:r>
        <w:rPr>
          <w:rFonts w:ascii="Arial" w:eastAsia="MS Mincho" w:hAnsi="Arial" w:cs="Arial"/>
          <w:b/>
          <w:lang w:eastAsia="ja-JP"/>
        </w:rPr>
        <w:t>: RAN2 support the function to forward MAC CE via L2 relay.</w:t>
      </w:r>
    </w:p>
    <w:p w14:paraId="7F37F751" w14:textId="5735CD44" w:rsidR="00732182" w:rsidRPr="0075214E" w:rsidRDefault="00732182" w:rsidP="00732182">
      <w:pPr>
        <w:pStyle w:val="1"/>
        <w:overflowPunct w:val="0"/>
        <w:autoSpaceDE w:val="0"/>
        <w:autoSpaceDN w:val="0"/>
        <w:adjustRightInd w:val="0"/>
        <w:rPr>
          <w:rFonts w:eastAsia="新細明體" w:cs="Arial"/>
        </w:rPr>
      </w:pPr>
      <w:r w:rsidRPr="0075214E">
        <w:rPr>
          <w:rFonts w:eastAsia="新細明體" w:cs="Arial"/>
        </w:rPr>
        <w:t>References</w:t>
      </w:r>
    </w:p>
    <w:p w14:paraId="5463E2AE" w14:textId="31C8E94F" w:rsidR="00F72AEB" w:rsidRDefault="00F72AEB" w:rsidP="00FE32D6">
      <w:pPr>
        <w:spacing w:after="240"/>
        <w:ind w:left="720" w:hanging="720"/>
        <w:rPr>
          <w:rFonts w:ascii="Arial" w:hAnsi="Arial" w:cs="Arial"/>
          <w:lang w:val="en-GB" w:eastAsia="en-US"/>
        </w:rPr>
      </w:pPr>
      <w:r>
        <w:rPr>
          <w:rFonts w:ascii="Arial" w:hAnsi="Arial" w:cs="Arial"/>
          <w:lang w:val="en-GB" w:eastAsia="en-US"/>
        </w:rPr>
        <w:t>[</w:t>
      </w:r>
      <w:r w:rsidR="00343DE5">
        <w:rPr>
          <w:rFonts w:ascii="Arial" w:hAnsi="Arial" w:cs="Arial"/>
          <w:lang w:val="en-GB" w:eastAsia="en-US"/>
        </w:rPr>
        <w:t xml:space="preserve">1] </w:t>
      </w:r>
      <w:hyperlink r:id="rId8" w:history="1">
        <w:r w:rsidR="00343DE5" w:rsidRPr="00343DE5">
          <w:rPr>
            <w:rStyle w:val="af0"/>
            <w:rFonts w:ascii="Arial" w:hAnsi="Arial" w:cs="Arial"/>
            <w:lang w:val="en-GB" w:eastAsia="en-US"/>
          </w:rPr>
          <w:t>R2-2111273</w:t>
        </w:r>
      </w:hyperlink>
      <w:r w:rsidR="00343DE5">
        <w:rPr>
          <w:rFonts w:ascii="Arial" w:hAnsi="Arial" w:cs="Arial"/>
          <w:lang w:val="en-GB" w:eastAsia="en-US"/>
        </w:rPr>
        <w:t xml:space="preserve">, </w:t>
      </w:r>
      <w:r w:rsidR="00343DE5" w:rsidRPr="00343DE5">
        <w:rPr>
          <w:rFonts w:ascii="Arial" w:hAnsi="Arial" w:cs="Arial"/>
          <w:lang w:val="en-GB" w:eastAsia="en-US"/>
        </w:rPr>
        <w:t>Summary of Agenda item 8.7.2.4:</w:t>
      </w:r>
      <w:r w:rsidR="00343DE5">
        <w:rPr>
          <w:rFonts w:ascii="Arial" w:hAnsi="Arial" w:cs="Arial"/>
          <w:lang w:val="en-GB" w:eastAsia="en-US"/>
        </w:rPr>
        <w:t xml:space="preserve"> </w:t>
      </w:r>
      <w:r w:rsidR="00343DE5" w:rsidRPr="00343DE5">
        <w:rPr>
          <w:rFonts w:ascii="Arial" w:hAnsi="Arial" w:cs="Arial"/>
          <w:lang w:val="en-GB" w:eastAsia="en-US"/>
        </w:rPr>
        <w:t>QoS</w:t>
      </w:r>
      <w:r w:rsidR="00343DE5">
        <w:rPr>
          <w:rFonts w:ascii="Arial" w:hAnsi="Arial" w:cs="Arial"/>
          <w:lang w:val="en-GB" w:eastAsia="en-US"/>
        </w:rPr>
        <w:t xml:space="preserve">, </w:t>
      </w:r>
      <w:r w:rsidR="00343DE5" w:rsidRPr="00343DE5">
        <w:rPr>
          <w:rFonts w:ascii="Arial" w:hAnsi="Arial" w:cs="Arial"/>
          <w:lang w:val="en-GB" w:eastAsia="en-US"/>
        </w:rPr>
        <w:t>Qualcomm</w:t>
      </w:r>
    </w:p>
    <w:p w14:paraId="03AB505F" w14:textId="126DEC5E" w:rsidR="00421A5A" w:rsidRDefault="00421A5A" w:rsidP="00FE32D6">
      <w:pPr>
        <w:spacing w:after="240"/>
        <w:ind w:left="720" w:hanging="720"/>
        <w:rPr>
          <w:rFonts w:ascii="Arial" w:hAnsi="Arial" w:cs="Arial" w:hint="eastAsia"/>
          <w:lang w:val="en-GB"/>
        </w:rPr>
      </w:pPr>
      <w:r>
        <w:rPr>
          <w:rFonts w:ascii="Arial" w:hAnsi="Arial" w:cs="Arial" w:hint="eastAsia"/>
          <w:lang w:val="en-GB"/>
        </w:rPr>
        <w:t>[</w:t>
      </w:r>
      <w:r>
        <w:rPr>
          <w:rFonts w:ascii="Arial" w:hAnsi="Arial" w:cs="Arial"/>
          <w:lang w:val="en-GB"/>
        </w:rPr>
        <w:t xml:space="preserve">2] </w:t>
      </w:r>
      <w:r w:rsidRPr="00421A5A">
        <w:rPr>
          <w:rFonts w:ascii="Arial" w:hAnsi="Arial" w:cs="Arial"/>
          <w:lang w:val="en-GB"/>
        </w:rPr>
        <w:t>R2-220xxxx</w:t>
      </w:r>
      <w:r>
        <w:rPr>
          <w:rFonts w:ascii="Arial" w:hAnsi="Arial" w:cs="Arial"/>
          <w:lang w:val="en-GB"/>
        </w:rPr>
        <w:t xml:space="preserve">, </w:t>
      </w:r>
      <w:r w:rsidRPr="00421A5A">
        <w:rPr>
          <w:rFonts w:ascii="Arial" w:hAnsi="Arial" w:cs="Arial"/>
          <w:lang w:val="en-GB"/>
        </w:rPr>
        <w:t>Remaining issues for service continuity</w:t>
      </w:r>
      <w:r>
        <w:rPr>
          <w:rFonts w:ascii="Arial" w:hAnsi="Arial" w:cs="Arial"/>
          <w:lang w:val="en-GB"/>
        </w:rPr>
        <w:t>, MediaTek Inc.</w:t>
      </w:r>
    </w:p>
    <w:sectPr w:rsidR="00421A5A" w:rsidSect="003C5A6A">
      <w:footerReference w:type="default" r:id="rId9"/>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A539C" w14:textId="77777777" w:rsidR="00404230" w:rsidRDefault="00404230">
      <w:pPr>
        <w:pStyle w:val="TAL"/>
      </w:pPr>
      <w:r>
        <w:separator/>
      </w:r>
    </w:p>
  </w:endnote>
  <w:endnote w:type="continuationSeparator" w:id="0">
    <w:p w14:paraId="75BCED78" w14:textId="77777777" w:rsidR="00404230" w:rsidRDefault="0040423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E14EE" w14:textId="77777777" w:rsidR="00F16CFA" w:rsidRDefault="00F16CFA">
    <w:pPr>
      <w:pStyle w:val="a6"/>
    </w:pPr>
    <w:r>
      <w:fldChar w:fldCharType="begin"/>
    </w:r>
    <w:r>
      <w:instrText xml:space="preserve"> PAGE   \* MERGEFORMAT </w:instrText>
    </w:r>
    <w:r>
      <w:fldChar w:fldCharType="separate"/>
    </w:r>
    <w:r w:rsidR="00CF71A5">
      <w:t>1</w:t>
    </w:r>
    <w:r>
      <w:fldChar w:fldCharType="end"/>
    </w:r>
  </w:p>
  <w:p w14:paraId="5B35A9F4" w14:textId="77777777" w:rsidR="00F16CFA" w:rsidRDefault="00F16CF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BA9A8" w14:textId="77777777" w:rsidR="00404230" w:rsidRDefault="00404230">
      <w:pPr>
        <w:pStyle w:val="TAL"/>
      </w:pPr>
      <w:r>
        <w:separator/>
      </w:r>
    </w:p>
  </w:footnote>
  <w:footnote w:type="continuationSeparator" w:id="0">
    <w:p w14:paraId="6A0A8AAF" w14:textId="77777777" w:rsidR="00404230" w:rsidRDefault="0040423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F2FDA"/>
    <w:multiLevelType w:val="hybridMultilevel"/>
    <w:tmpl w:val="0B505CA4"/>
    <w:lvl w:ilvl="0" w:tplc="CB505C0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8C6F08"/>
    <w:multiLevelType w:val="hybridMultilevel"/>
    <w:tmpl w:val="1B0C15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B1B42"/>
    <w:multiLevelType w:val="hybridMultilevel"/>
    <w:tmpl w:val="E43EAB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87277"/>
    <w:multiLevelType w:val="hybridMultilevel"/>
    <w:tmpl w:val="2F2864F4"/>
    <w:lvl w:ilvl="0" w:tplc="40F099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BC5CC53C"/>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ind w:left="567" w:hanging="567"/>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F691245"/>
    <w:multiLevelType w:val="hybridMultilevel"/>
    <w:tmpl w:val="85C2CBC6"/>
    <w:lvl w:ilvl="0" w:tplc="04090001">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6"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8"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33"/>
  </w:num>
  <w:num w:numId="3">
    <w:abstractNumId w:val="27"/>
  </w:num>
  <w:num w:numId="4">
    <w:abstractNumId w:val="17"/>
  </w:num>
  <w:num w:numId="5">
    <w:abstractNumId w:val="30"/>
  </w:num>
  <w:num w:numId="6">
    <w:abstractNumId w:val="24"/>
  </w:num>
  <w:num w:numId="7">
    <w:abstractNumId w:val="20"/>
  </w:num>
  <w:num w:numId="8">
    <w:abstractNumId w:val="18"/>
  </w:num>
  <w:num w:numId="9">
    <w:abstractNumId w:val="9"/>
  </w:num>
  <w:num w:numId="10">
    <w:abstractNumId w:val="15"/>
  </w:num>
  <w:num w:numId="11">
    <w:abstractNumId w:val="31"/>
  </w:num>
  <w:num w:numId="12">
    <w:abstractNumId w:val="2"/>
  </w:num>
  <w:num w:numId="13">
    <w:abstractNumId w:val="21"/>
  </w:num>
  <w:num w:numId="14">
    <w:abstractNumId w:val="0"/>
  </w:num>
  <w:num w:numId="15">
    <w:abstractNumId w:val="17"/>
  </w:num>
  <w:num w:numId="16">
    <w:abstractNumId w:val="17"/>
  </w:num>
  <w:num w:numId="17">
    <w:abstractNumId w:val="17"/>
  </w:num>
  <w:num w:numId="18">
    <w:abstractNumId w:val="29"/>
  </w:num>
  <w:num w:numId="19">
    <w:abstractNumId w:val="13"/>
  </w:num>
  <w:num w:numId="20">
    <w:abstractNumId w:val="4"/>
  </w:num>
  <w:num w:numId="21">
    <w:abstractNumId w:val="16"/>
  </w:num>
  <w:num w:numId="22">
    <w:abstractNumId w:val="23"/>
  </w:num>
  <w:num w:numId="23">
    <w:abstractNumId w:val="11"/>
  </w:num>
  <w:num w:numId="24">
    <w:abstractNumId w:val="34"/>
  </w:num>
  <w:num w:numId="25">
    <w:abstractNumId w:val="1"/>
  </w:num>
  <w:num w:numId="26">
    <w:abstractNumId w:val="22"/>
  </w:num>
  <w:num w:numId="27">
    <w:abstractNumId w:val="5"/>
  </w:num>
  <w:num w:numId="28">
    <w:abstractNumId w:val="3"/>
  </w:num>
  <w:num w:numId="29">
    <w:abstractNumId w:val="6"/>
  </w:num>
  <w:num w:numId="30">
    <w:abstractNumId w:val="32"/>
  </w:num>
  <w:num w:numId="31">
    <w:abstractNumId w:val="17"/>
  </w:num>
  <w:num w:numId="32">
    <w:abstractNumId w:val="17"/>
  </w:num>
  <w:num w:numId="33">
    <w:abstractNumId w:val="28"/>
  </w:num>
  <w:num w:numId="34">
    <w:abstractNumId w:val="19"/>
  </w:num>
  <w:num w:numId="35">
    <w:abstractNumId w:val="17"/>
  </w:num>
  <w:num w:numId="36">
    <w:abstractNumId w:val="17"/>
  </w:num>
  <w:num w:numId="37">
    <w:abstractNumId w:val="26"/>
  </w:num>
  <w:num w:numId="38">
    <w:abstractNumId w:val="14"/>
  </w:num>
  <w:num w:numId="39">
    <w:abstractNumId w:val="17"/>
  </w:num>
  <w:num w:numId="40">
    <w:abstractNumId w:val="17"/>
  </w:num>
  <w:num w:numId="41">
    <w:abstractNumId w:val="8"/>
  </w:num>
  <w:num w:numId="42">
    <w:abstractNumId w:val="10"/>
  </w:num>
  <w:num w:numId="43">
    <w:abstractNumId w:val="25"/>
  </w:num>
  <w:num w:numId="44">
    <w:abstractNumId w:val="30"/>
    <w:lvlOverride w:ilvl="0"/>
    <w:lvlOverride w:ilvl="1"/>
    <w:lvlOverride w:ilvl="2"/>
    <w:lvlOverride w:ilvl="3"/>
    <w:lvlOverride w:ilvl="4"/>
    <w:lvlOverride w:ilvl="5"/>
    <w:lvlOverride w:ilvl="6"/>
    <w:lvlOverride w:ilvl="7"/>
    <w:lvlOverride w:ilvl="8"/>
  </w:num>
  <w:num w:numId="45">
    <w:abstractNumId w:val="7"/>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9F2"/>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2C6"/>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CE"/>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648"/>
    <w:rsid w:val="00043CDC"/>
    <w:rsid w:val="0004447C"/>
    <w:rsid w:val="00044729"/>
    <w:rsid w:val="00044AEE"/>
    <w:rsid w:val="00044BD0"/>
    <w:rsid w:val="00044CE9"/>
    <w:rsid w:val="000451BB"/>
    <w:rsid w:val="000455D0"/>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9B6"/>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739"/>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33D"/>
    <w:rsid w:val="00083FEA"/>
    <w:rsid w:val="000840BA"/>
    <w:rsid w:val="000840D7"/>
    <w:rsid w:val="00084136"/>
    <w:rsid w:val="000841A0"/>
    <w:rsid w:val="000841FD"/>
    <w:rsid w:val="00084612"/>
    <w:rsid w:val="00084A61"/>
    <w:rsid w:val="00084A9F"/>
    <w:rsid w:val="00084EC7"/>
    <w:rsid w:val="00084FAB"/>
    <w:rsid w:val="00086355"/>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36F4"/>
    <w:rsid w:val="000A4A89"/>
    <w:rsid w:val="000A54D7"/>
    <w:rsid w:val="000A583C"/>
    <w:rsid w:val="000A5C81"/>
    <w:rsid w:val="000A6BED"/>
    <w:rsid w:val="000A70A0"/>
    <w:rsid w:val="000A7A44"/>
    <w:rsid w:val="000A7F79"/>
    <w:rsid w:val="000B00EC"/>
    <w:rsid w:val="000B01DD"/>
    <w:rsid w:val="000B0212"/>
    <w:rsid w:val="000B02BB"/>
    <w:rsid w:val="000B09E3"/>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A89"/>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CBC"/>
    <w:rsid w:val="000C3D66"/>
    <w:rsid w:val="000C4732"/>
    <w:rsid w:val="000C4888"/>
    <w:rsid w:val="000C4F44"/>
    <w:rsid w:val="000C5119"/>
    <w:rsid w:val="000C5C07"/>
    <w:rsid w:val="000C5E95"/>
    <w:rsid w:val="000C6E71"/>
    <w:rsid w:val="000C7141"/>
    <w:rsid w:val="000C727C"/>
    <w:rsid w:val="000C7602"/>
    <w:rsid w:val="000C7656"/>
    <w:rsid w:val="000C79D8"/>
    <w:rsid w:val="000D00F8"/>
    <w:rsid w:val="000D0BFE"/>
    <w:rsid w:val="000D0EC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5B6"/>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075E1"/>
    <w:rsid w:val="00110F55"/>
    <w:rsid w:val="001115FE"/>
    <w:rsid w:val="001117B6"/>
    <w:rsid w:val="001118BE"/>
    <w:rsid w:val="00111A08"/>
    <w:rsid w:val="00112549"/>
    <w:rsid w:val="00112C63"/>
    <w:rsid w:val="00113A8A"/>
    <w:rsid w:val="00113F64"/>
    <w:rsid w:val="001140CD"/>
    <w:rsid w:val="0011451F"/>
    <w:rsid w:val="00114754"/>
    <w:rsid w:val="00114768"/>
    <w:rsid w:val="001148FA"/>
    <w:rsid w:val="00114FCA"/>
    <w:rsid w:val="00115360"/>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140"/>
    <w:rsid w:val="00126852"/>
    <w:rsid w:val="00126941"/>
    <w:rsid w:val="00126E60"/>
    <w:rsid w:val="001274C6"/>
    <w:rsid w:val="001306AA"/>
    <w:rsid w:val="001309D9"/>
    <w:rsid w:val="00130FB7"/>
    <w:rsid w:val="001314A0"/>
    <w:rsid w:val="00131CCD"/>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324"/>
    <w:rsid w:val="00175932"/>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99F"/>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283"/>
    <w:rsid w:val="001C15D5"/>
    <w:rsid w:val="001C189A"/>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5AB"/>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588F"/>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1E51"/>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4A72"/>
    <w:rsid w:val="00254C83"/>
    <w:rsid w:val="00255F29"/>
    <w:rsid w:val="002562A2"/>
    <w:rsid w:val="00257196"/>
    <w:rsid w:val="00257BB0"/>
    <w:rsid w:val="00260637"/>
    <w:rsid w:val="00260790"/>
    <w:rsid w:val="00260FCA"/>
    <w:rsid w:val="00261A6D"/>
    <w:rsid w:val="00263E5D"/>
    <w:rsid w:val="00263F94"/>
    <w:rsid w:val="00264180"/>
    <w:rsid w:val="00264668"/>
    <w:rsid w:val="0026467A"/>
    <w:rsid w:val="00265382"/>
    <w:rsid w:val="0026589C"/>
    <w:rsid w:val="002659C1"/>
    <w:rsid w:val="00265A26"/>
    <w:rsid w:val="00265F82"/>
    <w:rsid w:val="00266011"/>
    <w:rsid w:val="00266122"/>
    <w:rsid w:val="002668E8"/>
    <w:rsid w:val="00266F97"/>
    <w:rsid w:val="00267013"/>
    <w:rsid w:val="00267242"/>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8E5"/>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33"/>
    <w:rsid w:val="002967B4"/>
    <w:rsid w:val="00296C3E"/>
    <w:rsid w:val="00297018"/>
    <w:rsid w:val="002974A7"/>
    <w:rsid w:val="0029755F"/>
    <w:rsid w:val="002979A5"/>
    <w:rsid w:val="00297FE1"/>
    <w:rsid w:val="002A02D5"/>
    <w:rsid w:val="002A0598"/>
    <w:rsid w:val="002A0777"/>
    <w:rsid w:val="002A0C6D"/>
    <w:rsid w:val="002A0EBC"/>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B30"/>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01"/>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89F"/>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BB9"/>
    <w:rsid w:val="002F2CE9"/>
    <w:rsid w:val="002F2EFC"/>
    <w:rsid w:val="002F3197"/>
    <w:rsid w:val="002F3384"/>
    <w:rsid w:val="002F37C8"/>
    <w:rsid w:val="002F39DA"/>
    <w:rsid w:val="002F431A"/>
    <w:rsid w:val="002F44CD"/>
    <w:rsid w:val="002F4D68"/>
    <w:rsid w:val="002F50A5"/>
    <w:rsid w:val="002F583E"/>
    <w:rsid w:val="002F5863"/>
    <w:rsid w:val="002F5CB3"/>
    <w:rsid w:val="002F5F89"/>
    <w:rsid w:val="002F61FE"/>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86D"/>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5AC"/>
    <w:rsid w:val="00320847"/>
    <w:rsid w:val="003208AD"/>
    <w:rsid w:val="00320F9B"/>
    <w:rsid w:val="00321BF7"/>
    <w:rsid w:val="0032234C"/>
    <w:rsid w:val="0032290E"/>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3A2"/>
    <w:rsid w:val="003359E4"/>
    <w:rsid w:val="00335B2A"/>
    <w:rsid w:val="00336002"/>
    <w:rsid w:val="00336B0A"/>
    <w:rsid w:val="00337CAA"/>
    <w:rsid w:val="00337E7A"/>
    <w:rsid w:val="00337F2A"/>
    <w:rsid w:val="00340600"/>
    <w:rsid w:val="00340E02"/>
    <w:rsid w:val="003410F8"/>
    <w:rsid w:val="0034168E"/>
    <w:rsid w:val="0034186E"/>
    <w:rsid w:val="00341EA2"/>
    <w:rsid w:val="00342217"/>
    <w:rsid w:val="00342B0D"/>
    <w:rsid w:val="00342EFF"/>
    <w:rsid w:val="0034373D"/>
    <w:rsid w:val="00343DE5"/>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802"/>
    <w:rsid w:val="00361E39"/>
    <w:rsid w:val="00361F18"/>
    <w:rsid w:val="00361F7B"/>
    <w:rsid w:val="00362243"/>
    <w:rsid w:val="0036280D"/>
    <w:rsid w:val="00362AE8"/>
    <w:rsid w:val="003635ED"/>
    <w:rsid w:val="00364884"/>
    <w:rsid w:val="00364D48"/>
    <w:rsid w:val="00364EE5"/>
    <w:rsid w:val="003656F5"/>
    <w:rsid w:val="00365CFF"/>
    <w:rsid w:val="00365F4F"/>
    <w:rsid w:val="0036682A"/>
    <w:rsid w:val="00367096"/>
    <w:rsid w:val="0036710A"/>
    <w:rsid w:val="00367200"/>
    <w:rsid w:val="00367E04"/>
    <w:rsid w:val="003700D4"/>
    <w:rsid w:val="0037014E"/>
    <w:rsid w:val="00371485"/>
    <w:rsid w:val="00371ACA"/>
    <w:rsid w:val="003721CA"/>
    <w:rsid w:val="00372A89"/>
    <w:rsid w:val="00373172"/>
    <w:rsid w:val="003732A6"/>
    <w:rsid w:val="00373C2C"/>
    <w:rsid w:val="00374630"/>
    <w:rsid w:val="00374936"/>
    <w:rsid w:val="003749BB"/>
    <w:rsid w:val="00374CF0"/>
    <w:rsid w:val="003750AB"/>
    <w:rsid w:val="0037519E"/>
    <w:rsid w:val="00375343"/>
    <w:rsid w:val="00375A37"/>
    <w:rsid w:val="00375B79"/>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C64"/>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3F9"/>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2AB3"/>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4F87"/>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374"/>
    <w:rsid w:val="003C05F5"/>
    <w:rsid w:val="003C0DE8"/>
    <w:rsid w:val="003C1227"/>
    <w:rsid w:val="003C12E3"/>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6779"/>
    <w:rsid w:val="003C75E2"/>
    <w:rsid w:val="003C7A7E"/>
    <w:rsid w:val="003C7DA2"/>
    <w:rsid w:val="003C7E54"/>
    <w:rsid w:val="003C7E56"/>
    <w:rsid w:val="003D02E8"/>
    <w:rsid w:val="003D07B3"/>
    <w:rsid w:val="003D08B7"/>
    <w:rsid w:val="003D0BC6"/>
    <w:rsid w:val="003D12A7"/>
    <w:rsid w:val="003D20B5"/>
    <w:rsid w:val="003D257B"/>
    <w:rsid w:val="003D2C01"/>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46"/>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0"/>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A5A"/>
    <w:rsid w:val="00421EB5"/>
    <w:rsid w:val="00421ED0"/>
    <w:rsid w:val="004222F8"/>
    <w:rsid w:val="00422343"/>
    <w:rsid w:val="00422506"/>
    <w:rsid w:val="00422781"/>
    <w:rsid w:val="00422A58"/>
    <w:rsid w:val="00423592"/>
    <w:rsid w:val="0042399B"/>
    <w:rsid w:val="00423A35"/>
    <w:rsid w:val="00423A9D"/>
    <w:rsid w:val="00423C53"/>
    <w:rsid w:val="00423F26"/>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2DEA"/>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801"/>
    <w:rsid w:val="00454925"/>
    <w:rsid w:val="004554B2"/>
    <w:rsid w:val="00455B0B"/>
    <w:rsid w:val="00455C1E"/>
    <w:rsid w:val="00456EAC"/>
    <w:rsid w:val="00457C8B"/>
    <w:rsid w:val="0046027C"/>
    <w:rsid w:val="00460477"/>
    <w:rsid w:val="0046049F"/>
    <w:rsid w:val="0046072E"/>
    <w:rsid w:val="00461170"/>
    <w:rsid w:val="00461627"/>
    <w:rsid w:val="00461DDF"/>
    <w:rsid w:val="00462493"/>
    <w:rsid w:val="00463191"/>
    <w:rsid w:val="0046393D"/>
    <w:rsid w:val="00463C2D"/>
    <w:rsid w:val="004642E5"/>
    <w:rsid w:val="00464525"/>
    <w:rsid w:val="00464769"/>
    <w:rsid w:val="0046476E"/>
    <w:rsid w:val="004656DB"/>
    <w:rsid w:val="00465F96"/>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5EE"/>
    <w:rsid w:val="004827CD"/>
    <w:rsid w:val="00482D04"/>
    <w:rsid w:val="00482DFF"/>
    <w:rsid w:val="00483B8B"/>
    <w:rsid w:val="00483E6F"/>
    <w:rsid w:val="004843AA"/>
    <w:rsid w:val="00484AA8"/>
    <w:rsid w:val="00485567"/>
    <w:rsid w:val="00485A45"/>
    <w:rsid w:val="00486871"/>
    <w:rsid w:val="004869EC"/>
    <w:rsid w:val="004869F1"/>
    <w:rsid w:val="00486A88"/>
    <w:rsid w:val="00486E7F"/>
    <w:rsid w:val="0048787B"/>
    <w:rsid w:val="00487ABF"/>
    <w:rsid w:val="00487B70"/>
    <w:rsid w:val="00487F4E"/>
    <w:rsid w:val="004901BC"/>
    <w:rsid w:val="00490258"/>
    <w:rsid w:val="00490599"/>
    <w:rsid w:val="0049072B"/>
    <w:rsid w:val="00491032"/>
    <w:rsid w:val="004913B5"/>
    <w:rsid w:val="00491407"/>
    <w:rsid w:val="004914F5"/>
    <w:rsid w:val="00491A09"/>
    <w:rsid w:val="00491D49"/>
    <w:rsid w:val="00491F9D"/>
    <w:rsid w:val="00492474"/>
    <w:rsid w:val="004931F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5B8E"/>
    <w:rsid w:val="004B60FE"/>
    <w:rsid w:val="004B6585"/>
    <w:rsid w:val="004B67B0"/>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6F6"/>
    <w:rsid w:val="004C3838"/>
    <w:rsid w:val="004C4C6C"/>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911"/>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28F"/>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91C"/>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17617"/>
    <w:rsid w:val="00520494"/>
    <w:rsid w:val="005204B8"/>
    <w:rsid w:val="005204BC"/>
    <w:rsid w:val="005206AA"/>
    <w:rsid w:val="00520DF6"/>
    <w:rsid w:val="00521117"/>
    <w:rsid w:val="00521142"/>
    <w:rsid w:val="005211A4"/>
    <w:rsid w:val="00521B0E"/>
    <w:rsid w:val="00521FC8"/>
    <w:rsid w:val="00522380"/>
    <w:rsid w:val="0052293D"/>
    <w:rsid w:val="005231D3"/>
    <w:rsid w:val="005231E1"/>
    <w:rsid w:val="0052406B"/>
    <w:rsid w:val="00524245"/>
    <w:rsid w:val="00524260"/>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AFB"/>
    <w:rsid w:val="00550B56"/>
    <w:rsid w:val="00550BA5"/>
    <w:rsid w:val="005511BC"/>
    <w:rsid w:val="0055135E"/>
    <w:rsid w:val="005520EE"/>
    <w:rsid w:val="00552320"/>
    <w:rsid w:val="0055265B"/>
    <w:rsid w:val="005529A7"/>
    <w:rsid w:val="00552A33"/>
    <w:rsid w:val="005531EE"/>
    <w:rsid w:val="00553B87"/>
    <w:rsid w:val="00553E65"/>
    <w:rsid w:val="00553F93"/>
    <w:rsid w:val="00553FC4"/>
    <w:rsid w:val="00554493"/>
    <w:rsid w:val="00554644"/>
    <w:rsid w:val="0055484D"/>
    <w:rsid w:val="00554997"/>
    <w:rsid w:val="005561B3"/>
    <w:rsid w:val="005562F0"/>
    <w:rsid w:val="00556ED8"/>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66F88"/>
    <w:rsid w:val="00570147"/>
    <w:rsid w:val="0057034A"/>
    <w:rsid w:val="00570834"/>
    <w:rsid w:val="00570B3B"/>
    <w:rsid w:val="00570BCE"/>
    <w:rsid w:val="00570FF2"/>
    <w:rsid w:val="005710CD"/>
    <w:rsid w:val="00571597"/>
    <w:rsid w:val="00571783"/>
    <w:rsid w:val="0057234B"/>
    <w:rsid w:val="0057247D"/>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041D"/>
    <w:rsid w:val="005A13FD"/>
    <w:rsid w:val="005A16DB"/>
    <w:rsid w:val="005A1AA3"/>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7DF"/>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97D"/>
    <w:rsid w:val="005D2D4D"/>
    <w:rsid w:val="005D2D78"/>
    <w:rsid w:val="005D2F07"/>
    <w:rsid w:val="005D33A5"/>
    <w:rsid w:val="005D3534"/>
    <w:rsid w:val="005D36A8"/>
    <w:rsid w:val="005D43E4"/>
    <w:rsid w:val="005D4727"/>
    <w:rsid w:val="005D54BA"/>
    <w:rsid w:val="005D562F"/>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59F"/>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28A"/>
    <w:rsid w:val="006025D0"/>
    <w:rsid w:val="00602845"/>
    <w:rsid w:val="00602A3D"/>
    <w:rsid w:val="00603BA8"/>
    <w:rsid w:val="00603F5F"/>
    <w:rsid w:val="0060452B"/>
    <w:rsid w:val="006046D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86"/>
    <w:rsid w:val="00612C92"/>
    <w:rsid w:val="00612E9F"/>
    <w:rsid w:val="00612FE5"/>
    <w:rsid w:val="00613624"/>
    <w:rsid w:val="00613E40"/>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5FEB"/>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1BB9"/>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13F"/>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2F47"/>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0EA6"/>
    <w:rsid w:val="00681338"/>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873"/>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1F1B"/>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829"/>
    <w:rsid w:val="006B2CDC"/>
    <w:rsid w:val="006B3A96"/>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188"/>
    <w:rsid w:val="006C57BD"/>
    <w:rsid w:val="006C5941"/>
    <w:rsid w:val="006C5AB2"/>
    <w:rsid w:val="006C5D06"/>
    <w:rsid w:val="006C6259"/>
    <w:rsid w:val="006C6379"/>
    <w:rsid w:val="006C651A"/>
    <w:rsid w:val="006C6C74"/>
    <w:rsid w:val="006C6D3C"/>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64D1"/>
    <w:rsid w:val="006D7622"/>
    <w:rsid w:val="006D7846"/>
    <w:rsid w:val="006D7866"/>
    <w:rsid w:val="006D7B10"/>
    <w:rsid w:val="006D7D44"/>
    <w:rsid w:val="006E0527"/>
    <w:rsid w:val="006E064D"/>
    <w:rsid w:val="006E065A"/>
    <w:rsid w:val="006E072A"/>
    <w:rsid w:val="006E07DD"/>
    <w:rsid w:val="006E0830"/>
    <w:rsid w:val="006E0B9B"/>
    <w:rsid w:val="006E0D4F"/>
    <w:rsid w:val="006E14DA"/>
    <w:rsid w:val="006E1D67"/>
    <w:rsid w:val="006E1D92"/>
    <w:rsid w:val="006E25DA"/>
    <w:rsid w:val="006E2DCF"/>
    <w:rsid w:val="006E2EAC"/>
    <w:rsid w:val="006E3449"/>
    <w:rsid w:val="006E362F"/>
    <w:rsid w:val="006E36E0"/>
    <w:rsid w:val="006E3714"/>
    <w:rsid w:val="006E3743"/>
    <w:rsid w:val="006E38EB"/>
    <w:rsid w:val="006E3CC5"/>
    <w:rsid w:val="006E3EFF"/>
    <w:rsid w:val="006E454A"/>
    <w:rsid w:val="006E46C9"/>
    <w:rsid w:val="006E4813"/>
    <w:rsid w:val="006E4CF3"/>
    <w:rsid w:val="006E5721"/>
    <w:rsid w:val="006E5DD6"/>
    <w:rsid w:val="006E61BC"/>
    <w:rsid w:val="006E624C"/>
    <w:rsid w:val="006E64A8"/>
    <w:rsid w:val="006E6AF3"/>
    <w:rsid w:val="006E7075"/>
    <w:rsid w:val="006E7C84"/>
    <w:rsid w:val="006E7F90"/>
    <w:rsid w:val="006F01A3"/>
    <w:rsid w:val="006F07ED"/>
    <w:rsid w:val="006F0B15"/>
    <w:rsid w:val="006F0BA1"/>
    <w:rsid w:val="006F0BCA"/>
    <w:rsid w:val="006F1159"/>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6DF"/>
    <w:rsid w:val="006F7771"/>
    <w:rsid w:val="006F77FC"/>
    <w:rsid w:val="006F7EA8"/>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5B9"/>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A44"/>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B53"/>
    <w:rsid w:val="00757DAA"/>
    <w:rsid w:val="00760078"/>
    <w:rsid w:val="0076054F"/>
    <w:rsid w:val="00760957"/>
    <w:rsid w:val="00761D2E"/>
    <w:rsid w:val="00761D98"/>
    <w:rsid w:val="007626A8"/>
    <w:rsid w:val="007628D3"/>
    <w:rsid w:val="00762A8A"/>
    <w:rsid w:val="00762D47"/>
    <w:rsid w:val="00763893"/>
    <w:rsid w:val="00763DDD"/>
    <w:rsid w:val="00764FA0"/>
    <w:rsid w:val="007657F5"/>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9D6"/>
    <w:rsid w:val="00771E39"/>
    <w:rsid w:val="00771EBC"/>
    <w:rsid w:val="00772029"/>
    <w:rsid w:val="007721E8"/>
    <w:rsid w:val="0077231D"/>
    <w:rsid w:val="0077270C"/>
    <w:rsid w:val="00772AEB"/>
    <w:rsid w:val="00772C08"/>
    <w:rsid w:val="00773B96"/>
    <w:rsid w:val="00773E73"/>
    <w:rsid w:val="00773FF3"/>
    <w:rsid w:val="007742C2"/>
    <w:rsid w:val="00774CAA"/>
    <w:rsid w:val="007751C0"/>
    <w:rsid w:val="007752B9"/>
    <w:rsid w:val="0077582E"/>
    <w:rsid w:val="00775A68"/>
    <w:rsid w:val="00775CB0"/>
    <w:rsid w:val="00775E0B"/>
    <w:rsid w:val="00775F8D"/>
    <w:rsid w:val="00776206"/>
    <w:rsid w:val="00776220"/>
    <w:rsid w:val="007800E8"/>
    <w:rsid w:val="0078015F"/>
    <w:rsid w:val="00780E2C"/>
    <w:rsid w:val="00781390"/>
    <w:rsid w:val="007814C4"/>
    <w:rsid w:val="00781E9B"/>
    <w:rsid w:val="0078229E"/>
    <w:rsid w:val="007823DC"/>
    <w:rsid w:val="00782A6A"/>
    <w:rsid w:val="0078300B"/>
    <w:rsid w:val="0078330F"/>
    <w:rsid w:val="00783663"/>
    <w:rsid w:val="00783740"/>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7C2"/>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A7EC9"/>
    <w:rsid w:val="007A7ECA"/>
    <w:rsid w:val="007B059D"/>
    <w:rsid w:val="007B181A"/>
    <w:rsid w:val="007B1C02"/>
    <w:rsid w:val="007B1C5A"/>
    <w:rsid w:val="007B1DA0"/>
    <w:rsid w:val="007B28E7"/>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799"/>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4BDC"/>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1D"/>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7E6"/>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B9D"/>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2FE8"/>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77DB9"/>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8FA"/>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067"/>
    <w:rsid w:val="008C76DD"/>
    <w:rsid w:val="008C7B9D"/>
    <w:rsid w:val="008C7FC6"/>
    <w:rsid w:val="008D1081"/>
    <w:rsid w:val="008D114E"/>
    <w:rsid w:val="008D11C3"/>
    <w:rsid w:val="008D1C38"/>
    <w:rsid w:val="008D1F4D"/>
    <w:rsid w:val="008D2403"/>
    <w:rsid w:val="008D24E7"/>
    <w:rsid w:val="008D327E"/>
    <w:rsid w:val="008D34D4"/>
    <w:rsid w:val="008D3644"/>
    <w:rsid w:val="008D36B2"/>
    <w:rsid w:val="008D3923"/>
    <w:rsid w:val="008D3AB6"/>
    <w:rsid w:val="008D3DB5"/>
    <w:rsid w:val="008D42DA"/>
    <w:rsid w:val="008D4541"/>
    <w:rsid w:val="008D458E"/>
    <w:rsid w:val="008D4602"/>
    <w:rsid w:val="008D4CB8"/>
    <w:rsid w:val="008D4CC0"/>
    <w:rsid w:val="008D4E4F"/>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9BB"/>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774"/>
    <w:rsid w:val="009078FA"/>
    <w:rsid w:val="00910252"/>
    <w:rsid w:val="00910352"/>
    <w:rsid w:val="00910651"/>
    <w:rsid w:val="009109EC"/>
    <w:rsid w:val="00910FA3"/>
    <w:rsid w:val="00911627"/>
    <w:rsid w:val="00911C38"/>
    <w:rsid w:val="00911EE9"/>
    <w:rsid w:val="009122F4"/>
    <w:rsid w:val="0091233A"/>
    <w:rsid w:val="009126DD"/>
    <w:rsid w:val="00912B51"/>
    <w:rsid w:val="009132F3"/>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29"/>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634"/>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C7B"/>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6A67"/>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3D98"/>
    <w:rsid w:val="0097488E"/>
    <w:rsid w:val="00974896"/>
    <w:rsid w:val="00974C76"/>
    <w:rsid w:val="00974F1A"/>
    <w:rsid w:val="00974F65"/>
    <w:rsid w:val="0097518B"/>
    <w:rsid w:val="009751FD"/>
    <w:rsid w:val="00975244"/>
    <w:rsid w:val="009756B5"/>
    <w:rsid w:val="00975990"/>
    <w:rsid w:val="00975C51"/>
    <w:rsid w:val="00975E97"/>
    <w:rsid w:val="00976054"/>
    <w:rsid w:val="0097704C"/>
    <w:rsid w:val="00977CC7"/>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3F42"/>
    <w:rsid w:val="0098448E"/>
    <w:rsid w:val="009846FC"/>
    <w:rsid w:val="00984848"/>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943"/>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0F89"/>
    <w:rsid w:val="009A11B0"/>
    <w:rsid w:val="009A1C4F"/>
    <w:rsid w:val="009A1CF4"/>
    <w:rsid w:val="009A1D2D"/>
    <w:rsid w:val="009A2006"/>
    <w:rsid w:val="009A2AA8"/>
    <w:rsid w:val="009A2DE8"/>
    <w:rsid w:val="009A2F40"/>
    <w:rsid w:val="009A32C7"/>
    <w:rsid w:val="009A32E9"/>
    <w:rsid w:val="009A34BC"/>
    <w:rsid w:val="009A361E"/>
    <w:rsid w:val="009A42D2"/>
    <w:rsid w:val="009A4359"/>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57D"/>
    <w:rsid w:val="009C5B46"/>
    <w:rsid w:val="009C68EA"/>
    <w:rsid w:val="009C6E39"/>
    <w:rsid w:val="009C7446"/>
    <w:rsid w:val="009C7639"/>
    <w:rsid w:val="009C7C5D"/>
    <w:rsid w:val="009D0BB8"/>
    <w:rsid w:val="009D14E8"/>
    <w:rsid w:val="009D1582"/>
    <w:rsid w:val="009D1692"/>
    <w:rsid w:val="009D183F"/>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924"/>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447"/>
    <w:rsid w:val="009F56FD"/>
    <w:rsid w:val="009F5A5B"/>
    <w:rsid w:val="009F67FB"/>
    <w:rsid w:val="009F6EB8"/>
    <w:rsid w:val="009F7B39"/>
    <w:rsid w:val="009F7CA6"/>
    <w:rsid w:val="00A00251"/>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3FD"/>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75D4"/>
    <w:rsid w:val="00A47BE3"/>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29D9"/>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61A"/>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147"/>
    <w:rsid w:val="00A7324C"/>
    <w:rsid w:val="00A73AFA"/>
    <w:rsid w:val="00A73FAD"/>
    <w:rsid w:val="00A7406C"/>
    <w:rsid w:val="00A741F8"/>
    <w:rsid w:val="00A74BE8"/>
    <w:rsid w:val="00A74DE3"/>
    <w:rsid w:val="00A750ED"/>
    <w:rsid w:val="00A75626"/>
    <w:rsid w:val="00A7586E"/>
    <w:rsid w:val="00A75C3D"/>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615"/>
    <w:rsid w:val="00AA3767"/>
    <w:rsid w:val="00AA3BC3"/>
    <w:rsid w:val="00AA3DB9"/>
    <w:rsid w:val="00AA3DF3"/>
    <w:rsid w:val="00AA4005"/>
    <w:rsid w:val="00AA40C3"/>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5"/>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4E5"/>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2A5"/>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863"/>
    <w:rsid w:val="00B05F5C"/>
    <w:rsid w:val="00B06D47"/>
    <w:rsid w:val="00B072F0"/>
    <w:rsid w:val="00B0748E"/>
    <w:rsid w:val="00B07949"/>
    <w:rsid w:val="00B10343"/>
    <w:rsid w:val="00B10485"/>
    <w:rsid w:val="00B10623"/>
    <w:rsid w:val="00B10893"/>
    <w:rsid w:val="00B10D1C"/>
    <w:rsid w:val="00B117C4"/>
    <w:rsid w:val="00B11846"/>
    <w:rsid w:val="00B123F6"/>
    <w:rsid w:val="00B12AF6"/>
    <w:rsid w:val="00B12CF4"/>
    <w:rsid w:val="00B12DB6"/>
    <w:rsid w:val="00B133A7"/>
    <w:rsid w:val="00B135C4"/>
    <w:rsid w:val="00B14817"/>
    <w:rsid w:val="00B149B6"/>
    <w:rsid w:val="00B14C5F"/>
    <w:rsid w:val="00B150F9"/>
    <w:rsid w:val="00B1565A"/>
    <w:rsid w:val="00B157E5"/>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2D8C"/>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DAA"/>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DA1"/>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198"/>
    <w:rsid w:val="00B83353"/>
    <w:rsid w:val="00B8399A"/>
    <w:rsid w:val="00B83FAF"/>
    <w:rsid w:val="00B83FF2"/>
    <w:rsid w:val="00B84839"/>
    <w:rsid w:val="00B84BA1"/>
    <w:rsid w:val="00B84F03"/>
    <w:rsid w:val="00B8531E"/>
    <w:rsid w:val="00B85937"/>
    <w:rsid w:val="00B86051"/>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C0F"/>
    <w:rsid w:val="00BA0F56"/>
    <w:rsid w:val="00BA0FB5"/>
    <w:rsid w:val="00BA1076"/>
    <w:rsid w:val="00BA1449"/>
    <w:rsid w:val="00BA1A22"/>
    <w:rsid w:val="00BA1BE6"/>
    <w:rsid w:val="00BA1D94"/>
    <w:rsid w:val="00BA1ECE"/>
    <w:rsid w:val="00BA20BD"/>
    <w:rsid w:val="00BA2314"/>
    <w:rsid w:val="00BA23AC"/>
    <w:rsid w:val="00BA2874"/>
    <w:rsid w:val="00BA2DEF"/>
    <w:rsid w:val="00BA3DCA"/>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844"/>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2E"/>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B70"/>
    <w:rsid w:val="00BF2D40"/>
    <w:rsid w:val="00BF30C1"/>
    <w:rsid w:val="00BF3619"/>
    <w:rsid w:val="00BF36D6"/>
    <w:rsid w:val="00BF37D8"/>
    <w:rsid w:val="00BF3B3F"/>
    <w:rsid w:val="00BF3D04"/>
    <w:rsid w:val="00BF4360"/>
    <w:rsid w:val="00BF43AE"/>
    <w:rsid w:val="00BF4459"/>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1CE"/>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ECB"/>
    <w:rsid w:val="00C55F26"/>
    <w:rsid w:val="00C5609A"/>
    <w:rsid w:val="00C56225"/>
    <w:rsid w:val="00C56239"/>
    <w:rsid w:val="00C56831"/>
    <w:rsid w:val="00C56AA4"/>
    <w:rsid w:val="00C56D52"/>
    <w:rsid w:val="00C5736A"/>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77E87"/>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5D40"/>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D73"/>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512"/>
    <w:rsid w:val="00CE0A77"/>
    <w:rsid w:val="00CE0B5F"/>
    <w:rsid w:val="00CE0F1C"/>
    <w:rsid w:val="00CE179B"/>
    <w:rsid w:val="00CE247A"/>
    <w:rsid w:val="00CE259F"/>
    <w:rsid w:val="00CE2882"/>
    <w:rsid w:val="00CE317B"/>
    <w:rsid w:val="00CE3489"/>
    <w:rsid w:val="00CE3D28"/>
    <w:rsid w:val="00CE3E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750"/>
    <w:rsid w:val="00CF5F85"/>
    <w:rsid w:val="00CF60FE"/>
    <w:rsid w:val="00CF64DE"/>
    <w:rsid w:val="00CF67D1"/>
    <w:rsid w:val="00CF6F7F"/>
    <w:rsid w:val="00CF7100"/>
    <w:rsid w:val="00CF71A5"/>
    <w:rsid w:val="00CF785E"/>
    <w:rsid w:val="00D00136"/>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E69"/>
    <w:rsid w:val="00D15098"/>
    <w:rsid w:val="00D154B6"/>
    <w:rsid w:val="00D1670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F15"/>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74A"/>
    <w:rsid w:val="00D40C07"/>
    <w:rsid w:val="00D41385"/>
    <w:rsid w:val="00D41807"/>
    <w:rsid w:val="00D41992"/>
    <w:rsid w:val="00D41A72"/>
    <w:rsid w:val="00D41ADD"/>
    <w:rsid w:val="00D41F28"/>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118"/>
    <w:rsid w:val="00D60822"/>
    <w:rsid w:val="00D60887"/>
    <w:rsid w:val="00D62768"/>
    <w:rsid w:val="00D62853"/>
    <w:rsid w:val="00D6289D"/>
    <w:rsid w:val="00D62B66"/>
    <w:rsid w:val="00D62D33"/>
    <w:rsid w:val="00D632FF"/>
    <w:rsid w:val="00D63692"/>
    <w:rsid w:val="00D63B10"/>
    <w:rsid w:val="00D63C74"/>
    <w:rsid w:val="00D64659"/>
    <w:rsid w:val="00D646A2"/>
    <w:rsid w:val="00D64F85"/>
    <w:rsid w:val="00D663F5"/>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5A0"/>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29"/>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669"/>
    <w:rsid w:val="00E057B1"/>
    <w:rsid w:val="00E05B46"/>
    <w:rsid w:val="00E06124"/>
    <w:rsid w:val="00E061D7"/>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9E0"/>
    <w:rsid w:val="00E12AFA"/>
    <w:rsid w:val="00E12B31"/>
    <w:rsid w:val="00E12C4E"/>
    <w:rsid w:val="00E12CF3"/>
    <w:rsid w:val="00E12F1F"/>
    <w:rsid w:val="00E14861"/>
    <w:rsid w:val="00E14D86"/>
    <w:rsid w:val="00E158A5"/>
    <w:rsid w:val="00E15ECE"/>
    <w:rsid w:val="00E16A40"/>
    <w:rsid w:val="00E16D54"/>
    <w:rsid w:val="00E1702C"/>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D8C"/>
    <w:rsid w:val="00E34E86"/>
    <w:rsid w:val="00E351D6"/>
    <w:rsid w:val="00E353F6"/>
    <w:rsid w:val="00E35546"/>
    <w:rsid w:val="00E35856"/>
    <w:rsid w:val="00E3597D"/>
    <w:rsid w:val="00E35FB1"/>
    <w:rsid w:val="00E365E6"/>
    <w:rsid w:val="00E367EC"/>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6F68"/>
    <w:rsid w:val="00E470C8"/>
    <w:rsid w:val="00E4795F"/>
    <w:rsid w:val="00E47C19"/>
    <w:rsid w:val="00E47CD1"/>
    <w:rsid w:val="00E47D54"/>
    <w:rsid w:val="00E47E49"/>
    <w:rsid w:val="00E47F53"/>
    <w:rsid w:val="00E47F67"/>
    <w:rsid w:val="00E500C2"/>
    <w:rsid w:val="00E50B1F"/>
    <w:rsid w:val="00E50FDC"/>
    <w:rsid w:val="00E51123"/>
    <w:rsid w:val="00E5141A"/>
    <w:rsid w:val="00E5153A"/>
    <w:rsid w:val="00E516B1"/>
    <w:rsid w:val="00E51B3E"/>
    <w:rsid w:val="00E523CA"/>
    <w:rsid w:val="00E525FE"/>
    <w:rsid w:val="00E52C9B"/>
    <w:rsid w:val="00E53428"/>
    <w:rsid w:val="00E53540"/>
    <w:rsid w:val="00E5357D"/>
    <w:rsid w:val="00E53773"/>
    <w:rsid w:val="00E5379E"/>
    <w:rsid w:val="00E54431"/>
    <w:rsid w:val="00E54679"/>
    <w:rsid w:val="00E546E0"/>
    <w:rsid w:val="00E548B3"/>
    <w:rsid w:val="00E5521E"/>
    <w:rsid w:val="00E55A42"/>
    <w:rsid w:val="00E55AD9"/>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64F"/>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4D33"/>
    <w:rsid w:val="00E75317"/>
    <w:rsid w:val="00E75521"/>
    <w:rsid w:val="00E7693C"/>
    <w:rsid w:val="00E769EC"/>
    <w:rsid w:val="00E76C12"/>
    <w:rsid w:val="00E77124"/>
    <w:rsid w:val="00E77DBE"/>
    <w:rsid w:val="00E80AD5"/>
    <w:rsid w:val="00E80D70"/>
    <w:rsid w:val="00E810B0"/>
    <w:rsid w:val="00E81FEE"/>
    <w:rsid w:val="00E821AF"/>
    <w:rsid w:val="00E82F94"/>
    <w:rsid w:val="00E834C7"/>
    <w:rsid w:val="00E83650"/>
    <w:rsid w:val="00E83A19"/>
    <w:rsid w:val="00E83D08"/>
    <w:rsid w:val="00E840FE"/>
    <w:rsid w:val="00E8437F"/>
    <w:rsid w:val="00E84E9C"/>
    <w:rsid w:val="00E85055"/>
    <w:rsid w:val="00E850F1"/>
    <w:rsid w:val="00E85336"/>
    <w:rsid w:val="00E8550E"/>
    <w:rsid w:val="00E85B0F"/>
    <w:rsid w:val="00E8635A"/>
    <w:rsid w:val="00E86EC5"/>
    <w:rsid w:val="00E878B5"/>
    <w:rsid w:val="00E87D23"/>
    <w:rsid w:val="00E90CCF"/>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A6D"/>
    <w:rsid w:val="00EB1E25"/>
    <w:rsid w:val="00EB2297"/>
    <w:rsid w:val="00EB2EF2"/>
    <w:rsid w:val="00EB307F"/>
    <w:rsid w:val="00EB3599"/>
    <w:rsid w:val="00EB370B"/>
    <w:rsid w:val="00EB3BE1"/>
    <w:rsid w:val="00EB41BC"/>
    <w:rsid w:val="00EB49E2"/>
    <w:rsid w:val="00EB4B20"/>
    <w:rsid w:val="00EB5B0D"/>
    <w:rsid w:val="00EB5B44"/>
    <w:rsid w:val="00EB6123"/>
    <w:rsid w:val="00EB62FF"/>
    <w:rsid w:val="00EB67B9"/>
    <w:rsid w:val="00EB68F9"/>
    <w:rsid w:val="00EB6D22"/>
    <w:rsid w:val="00EB7497"/>
    <w:rsid w:val="00EB7616"/>
    <w:rsid w:val="00EB7629"/>
    <w:rsid w:val="00EB77A4"/>
    <w:rsid w:val="00EB79DF"/>
    <w:rsid w:val="00EB7A17"/>
    <w:rsid w:val="00EB7D76"/>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7F0"/>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B0"/>
    <w:rsid w:val="00EF65FC"/>
    <w:rsid w:val="00EF66D0"/>
    <w:rsid w:val="00EF6AAB"/>
    <w:rsid w:val="00EF6C9A"/>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C46"/>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1B1"/>
    <w:rsid w:val="00F3173B"/>
    <w:rsid w:val="00F31853"/>
    <w:rsid w:val="00F318A4"/>
    <w:rsid w:val="00F31C50"/>
    <w:rsid w:val="00F31D33"/>
    <w:rsid w:val="00F32680"/>
    <w:rsid w:val="00F3291A"/>
    <w:rsid w:val="00F33376"/>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0A0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5C3E"/>
    <w:rsid w:val="00F56BF6"/>
    <w:rsid w:val="00F56F82"/>
    <w:rsid w:val="00F57005"/>
    <w:rsid w:val="00F57135"/>
    <w:rsid w:val="00F57C83"/>
    <w:rsid w:val="00F57E7F"/>
    <w:rsid w:val="00F57E80"/>
    <w:rsid w:val="00F601F1"/>
    <w:rsid w:val="00F60AD2"/>
    <w:rsid w:val="00F60C3C"/>
    <w:rsid w:val="00F6144E"/>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502"/>
    <w:rsid w:val="00F71F2F"/>
    <w:rsid w:val="00F72551"/>
    <w:rsid w:val="00F72AEB"/>
    <w:rsid w:val="00F74753"/>
    <w:rsid w:val="00F74976"/>
    <w:rsid w:val="00F752C8"/>
    <w:rsid w:val="00F7540F"/>
    <w:rsid w:val="00F75744"/>
    <w:rsid w:val="00F75E4D"/>
    <w:rsid w:val="00F773A0"/>
    <w:rsid w:val="00F779FF"/>
    <w:rsid w:val="00F77C1D"/>
    <w:rsid w:val="00F77D23"/>
    <w:rsid w:val="00F80CE3"/>
    <w:rsid w:val="00F80D54"/>
    <w:rsid w:val="00F81018"/>
    <w:rsid w:val="00F81096"/>
    <w:rsid w:val="00F8121B"/>
    <w:rsid w:val="00F81BA3"/>
    <w:rsid w:val="00F8230D"/>
    <w:rsid w:val="00F8250B"/>
    <w:rsid w:val="00F825F1"/>
    <w:rsid w:val="00F826F8"/>
    <w:rsid w:val="00F82909"/>
    <w:rsid w:val="00F82BDC"/>
    <w:rsid w:val="00F83099"/>
    <w:rsid w:val="00F8318A"/>
    <w:rsid w:val="00F833E4"/>
    <w:rsid w:val="00F837AB"/>
    <w:rsid w:val="00F838AC"/>
    <w:rsid w:val="00F83D16"/>
    <w:rsid w:val="00F840E6"/>
    <w:rsid w:val="00F8437A"/>
    <w:rsid w:val="00F84390"/>
    <w:rsid w:val="00F847D6"/>
    <w:rsid w:val="00F84F8E"/>
    <w:rsid w:val="00F852DB"/>
    <w:rsid w:val="00F853B9"/>
    <w:rsid w:val="00F856F0"/>
    <w:rsid w:val="00F859A9"/>
    <w:rsid w:val="00F85AA4"/>
    <w:rsid w:val="00F85B42"/>
    <w:rsid w:val="00F86054"/>
    <w:rsid w:val="00F86273"/>
    <w:rsid w:val="00F86DB3"/>
    <w:rsid w:val="00F86F55"/>
    <w:rsid w:val="00F87234"/>
    <w:rsid w:val="00F87675"/>
    <w:rsid w:val="00F87965"/>
    <w:rsid w:val="00F87E25"/>
    <w:rsid w:val="00F90E6E"/>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6462"/>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794"/>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15D"/>
    <w:rsid w:val="00FD2405"/>
    <w:rsid w:val="00FD28C9"/>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0EE0"/>
    <w:rsid w:val="00FE150D"/>
    <w:rsid w:val="00FE1512"/>
    <w:rsid w:val="00FE1B16"/>
    <w:rsid w:val="00FE1E56"/>
    <w:rsid w:val="00FE2080"/>
    <w:rsid w:val="00FE2555"/>
    <w:rsid w:val="00FE32D6"/>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 w:val="00FF7781"/>
    <w:rsid w:val="00FF78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SimSun" w:cs="Times New Roman"/>
        <w:sz w:val="22"/>
        <w:szCs w:val="22"/>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E4AD0"/>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3D7442"/>
    <w:pPr>
      <w:numPr>
        <w:numId w:val="5"/>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リスト段落 字元,列出段落1 字元,中等深浅网格 1 - 着色 21 字元,¥¡¡¡¡ì¬º¥¹¥È¶ÎÂä 字元,ÁÐ³ö¶ÎÂä 字元,列表段落1 字元,—ño’i—Ž 字元,¥ê¥¹¥È¶ÎÂä 字元,1st level - Bullet List Paragraph 字元,Lettre d'introduction 字元,목록단락 字元,列 字元"/>
    <w:link w:val="a"/>
    <w:uiPriority w:val="34"/>
    <w:qFormat/>
    <w:locked/>
    <w:rsid w:val="003D7442"/>
    <w:rPr>
      <w:rFonts w:asciiTheme="minorHAnsi" w:eastAsia="SimSun" w:hAnsiTheme="minorHAnsi"/>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 w:type="paragraph" w:styleId="afe">
    <w:name w:val="No Spacing"/>
    <w:uiPriority w:val="1"/>
    <w:qFormat/>
    <w:rsid w:val="008937E9"/>
    <w:rPr>
      <w:rFonts w:ascii="Calibri" w:eastAsiaTheme="minorEastAsia" w:hAnsi="Calibri"/>
    </w:rPr>
  </w:style>
  <w:style w:type="paragraph" w:customStyle="1" w:styleId="PatBodyText">
    <w:name w:val="PatBodyText"/>
    <w:aliases w:val="pb"/>
    <w:basedOn w:val="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a0"/>
    <w:uiPriority w:val="99"/>
    <w:rsid w:val="00790989"/>
    <w:pPr>
      <w:widowControl w:val="0"/>
      <w:tabs>
        <w:tab w:val="left" w:pos="1701"/>
        <w:tab w:val="right" w:pos="9072"/>
        <w:tab w:val="right" w:pos="10206"/>
      </w:tabs>
      <w:spacing w:before="120" w:after="180"/>
      <w:jc w:val="both"/>
    </w:pPr>
    <w:rPr>
      <w:rFonts w:ascii="Arial" w:eastAsia="SimSun"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 w:type="character" w:styleId="aff">
    <w:name w:val="Unresolved Mention"/>
    <w:basedOn w:val="a1"/>
    <w:uiPriority w:val="99"/>
    <w:semiHidden/>
    <w:unhideWhenUsed/>
    <w:rsid w:val="00FD21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3978879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48716742">
      <w:bodyDiv w:val="1"/>
      <w:marLeft w:val="0"/>
      <w:marRight w:val="0"/>
      <w:marTop w:val="0"/>
      <w:marBottom w:val="0"/>
      <w:divBdr>
        <w:top w:val="none" w:sz="0" w:space="0" w:color="auto"/>
        <w:left w:val="none" w:sz="0" w:space="0" w:color="auto"/>
        <w:bottom w:val="none" w:sz="0" w:space="0" w:color="auto"/>
        <w:right w:val="none" w:sz="0" w:space="0" w:color="auto"/>
      </w:divBdr>
      <w:divsChild>
        <w:div w:id="1850244435">
          <w:marLeft w:val="432"/>
          <w:marRight w:val="0"/>
          <w:marTop w:val="240"/>
          <w:marBottom w:val="0"/>
          <w:divBdr>
            <w:top w:val="none" w:sz="0" w:space="0" w:color="auto"/>
            <w:left w:val="none" w:sz="0" w:space="0" w:color="auto"/>
            <w:bottom w:val="none" w:sz="0" w:space="0" w:color="auto"/>
            <w:right w:val="none" w:sz="0" w:space="0" w:color="auto"/>
          </w:divBdr>
        </w:div>
      </w:divsChild>
    </w:div>
    <w:div w:id="20259372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54043258">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24039915">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48556838">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593707586">
      <w:bodyDiv w:val="1"/>
      <w:marLeft w:val="0"/>
      <w:marRight w:val="0"/>
      <w:marTop w:val="0"/>
      <w:marBottom w:val="0"/>
      <w:divBdr>
        <w:top w:val="none" w:sz="0" w:space="0" w:color="auto"/>
        <w:left w:val="none" w:sz="0" w:space="0" w:color="auto"/>
        <w:bottom w:val="none" w:sz="0" w:space="0" w:color="auto"/>
        <w:right w:val="none" w:sz="0" w:space="0" w:color="auto"/>
      </w:divBdr>
      <w:divsChild>
        <w:div w:id="696396456">
          <w:marLeft w:val="432"/>
          <w:marRight w:val="0"/>
          <w:marTop w:val="240"/>
          <w:marBottom w:val="0"/>
          <w:divBdr>
            <w:top w:val="none" w:sz="0" w:space="0" w:color="auto"/>
            <w:left w:val="none" w:sz="0" w:space="0" w:color="auto"/>
            <w:bottom w:val="none" w:sz="0" w:space="0" w:color="auto"/>
            <w:right w:val="none" w:sz="0" w:space="0" w:color="auto"/>
          </w:divBdr>
        </w:div>
        <w:div w:id="1318458395">
          <w:marLeft w:val="432"/>
          <w:marRight w:val="0"/>
          <w:marTop w:val="240"/>
          <w:marBottom w:val="0"/>
          <w:divBdr>
            <w:top w:val="none" w:sz="0" w:space="0" w:color="auto"/>
            <w:left w:val="none" w:sz="0" w:space="0" w:color="auto"/>
            <w:bottom w:val="none" w:sz="0" w:space="0" w:color="auto"/>
            <w:right w:val="none" w:sz="0" w:space="0" w:color="auto"/>
          </w:divBdr>
        </w:div>
      </w:divsChild>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17855540">
      <w:bodyDiv w:val="1"/>
      <w:marLeft w:val="0"/>
      <w:marRight w:val="0"/>
      <w:marTop w:val="0"/>
      <w:marBottom w:val="0"/>
      <w:divBdr>
        <w:top w:val="none" w:sz="0" w:space="0" w:color="auto"/>
        <w:left w:val="none" w:sz="0" w:space="0" w:color="auto"/>
        <w:bottom w:val="none" w:sz="0" w:space="0" w:color="auto"/>
        <w:right w:val="none" w:sz="0" w:space="0" w:color="auto"/>
      </w:divBdr>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199872389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1127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982CD-0601-4B36-9039-4F2C27EE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1830</TotalTime>
  <Pages>3</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dc:creator>
  <cp:keywords/>
  <dc:description/>
  <cp:lastModifiedBy>Ming-Yuan Cheng (鄭名淵)</cp:lastModifiedBy>
  <cp:revision>129</cp:revision>
  <cp:lastPrinted>2007-12-21T03:58:00Z</cp:lastPrinted>
  <dcterms:created xsi:type="dcterms:W3CDTF">2021-12-21T07:21:00Z</dcterms:created>
  <dcterms:modified xsi:type="dcterms:W3CDTF">2022-01-05T16:39:00Z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